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240" w:lineRule="auto"/>
        <w:rPr>
          <w:rFonts w:ascii="仿宋" w:hAnsi="仿宋" w:eastAsia="仿宋" w:cs="仿宋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附件：</w:t>
      </w:r>
    </w:p>
    <w:p>
      <w:pPr>
        <w:pStyle w:val="6"/>
        <w:spacing w:before="0" w:beforeAutospacing="0" w:after="0" w:afterAutospacing="0" w:line="240" w:lineRule="auto"/>
        <w:jc w:val="center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2</w:t>
      </w:r>
      <w:r>
        <w:rPr>
          <w:rFonts w:ascii="黑体" w:hAnsi="黑体" w:eastAsia="黑体" w:cstheme="minorBidi"/>
          <w:kern w:val="2"/>
          <w:sz w:val="44"/>
          <w:szCs w:val="44"/>
        </w:rPr>
        <w:t>023年</w:t>
      </w:r>
      <w:r>
        <w:rPr>
          <w:rFonts w:hint="eastAsia" w:ascii="黑体" w:hAnsi="黑体" w:eastAsia="黑体" w:cstheme="minorBidi"/>
          <w:kern w:val="2"/>
          <w:sz w:val="44"/>
          <w:szCs w:val="44"/>
        </w:rPr>
        <w:t>软件和信息技术服务“名牌企业”</w:t>
      </w:r>
    </w:p>
    <w:p>
      <w:pPr>
        <w:pStyle w:val="6"/>
        <w:spacing w:before="0" w:beforeAutospacing="0" w:after="0" w:afterAutospacing="0" w:line="240" w:lineRule="auto"/>
        <w:jc w:val="center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申报表（湖北省）</w:t>
      </w:r>
    </w:p>
    <w:p>
      <w:pPr>
        <w:pStyle w:val="6"/>
        <w:spacing w:before="0" w:beforeAutospacing="0" w:after="0" w:afterAutospacing="0" w:line="240" w:lineRule="auto"/>
        <w:jc w:val="center"/>
        <w:rPr>
          <w:rFonts w:ascii="黑体" w:hAnsi="黑体" w:eastAsia="黑体" w:cstheme="minorBidi"/>
          <w:kern w:val="2"/>
          <w:sz w:val="44"/>
          <w:szCs w:val="44"/>
        </w:rPr>
      </w:pPr>
    </w:p>
    <w:p>
      <w:pPr>
        <w:pStyle w:val="6"/>
        <w:spacing w:before="0" w:beforeAutospacing="0" w:after="0" w:afterAutospacing="0" w:line="24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单位名称（盖章）：</w:t>
      </w:r>
      <w:r>
        <w:rPr>
          <w:rFonts w:ascii="仿宋" w:hAnsi="仿宋" w:eastAsia="仿宋"/>
          <w:b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b/>
          <w:sz w:val="32"/>
          <w:szCs w:val="32"/>
        </w:rPr>
        <w:t>单位负责人：</w:t>
      </w:r>
    </w:p>
    <w:tbl>
      <w:tblPr>
        <w:tblStyle w:val="7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18"/>
        <w:gridCol w:w="85"/>
        <w:gridCol w:w="1332"/>
        <w:gridCol w:w="1063"/>
        <w:gridCol w:w="922"/>
        <w:gridCol w:w="99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</w:t>
            </w:r>
            <w:r>
              <w:rPr>
                <w:rFonts w:ascii="仿宋" w:hAnsi="仿宋" w:eastAsia="仿宋" w:cs="Times New Roman"/>
                <w:sz w:val="24"/>
              </w:rPr>
              <w:t>名称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联系人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手机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职务</w:t>
            </w:r>
          </w:p>
        </w:tc>
        <w:tc>
          <w:tcPr>
            <w:tcW w:w="133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邮箱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注册资本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法定代表人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单位注册地址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单位办公地址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统一社会信用代码（18位）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单位性质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□国有企业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</w:rPr>
              <w:t>私</w:t>
            </w:r>
            <w:r>
              <w:rPr>
                <w:rFonts w:ascii="仿宋" w:hAnsi="仿宋" w:eastAsia="仿宋" w:cs="Times New Roman"/>
                <w:sz w:val="24"/>
              </w:rPr>
              <w:t xml:space="preserve">营企业  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□国有控股企业  □国有参股企业  □其他（</w:t>
            </w:r>
            <w:r>
              <w:rPr>
                <w:rFonts w:hint="eastAsia" w:ascii="仿宋" w:hAnsi="仿宋" w:eastAsia="仿宋" w:cs="Times New Roman"/>
                <w:sz w:val="24"/>
              </w:rPr>
              <w:t>在相</w:t>
            </w:r>
            <w:r>
              <w:rPr>
                <w:rFonts w:ascii="仿宋" w:hAnsi="仿宋" w:eastAsia="仿宋" w:cs="Times New Roman"/>
                <w:sz w:val="24"/>
              </w:rPr>
              <w:t>应项</w:t>
            </w:r>
            <w:r>
              <w:rPr>
                <w:rFonts w:hint="eastAsia" w:ascii="仿宋" w:hAnsi="仿宋" w:eastAsia="仿宋" w:cs="Times New Roman"/>
                <w:sz w:val="24"/>
              </w:rPr>
              <w:t>“√”</w:t>
            </w:r>
            <w:r>
              <w:rPr>
                <w:rFonts w:ascii="仿宋" w:hAnsi="仿宋" w:eastAsia="仿宋" w:cs="Times New Roman"/>
                <w:sz w:val="24"/>
              </w:rPr>
              <w:t xml:space="preserve">）       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营业收入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020年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利润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020年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021年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021年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022年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022年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税金</w:t>
            </w:r>
            <w:r>
              <w:rPr>
                <w:rFonts w:hint="eastAsia" w:ascii="仿宋" w:hAnsi="仿宋" w:eastAsia="仿宋" w:cs="Times New Roman"/>
                <w:sz w:val="24"/>
              </w:rPr>
              <w:t>（应交增值税+税金及附加）（万元）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研发费用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（万元）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从业人员（人）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研发人员（人）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市场占有率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  <w:r>
              <w:rPr>
                <w:rFonts w:ascii="仿宋" w:hAnsi="仿宋" w:eastAsia="仿宋" w:cs="Times New Roman"/>
                <w:sz w:val="24"/>
              </w:rPr>
              <w:t>20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</w:t>
            </w:r>
            <w:r>
              <w:rPr>
                <w:rFonts w:ascii="仿宋" w:hAnsi="仿宋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202</w:t>
            </w:r>
            <w:r>
              <w:rPr>
                <w:rFonts w:ascii="仿宋" w:hAnsi="仿宋" w:eastAsia="仿宋" w:cs="Times New Roman"/>
                <w:sz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从事领域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基础软件 </w:t>
            </w:r>
            <w:r>
              <w:rPr>
                <w:rFonts w:ascii="仿宋" w:hAnsi="仿宋" w:eastAsia="仿宋" w:cs="Times New Roman"/>
                <w:sz w:val="24"/>
              </w:rPr>
              <w:t xml:space="preserve">   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工业软件 </w:t>
            </w:r>
            <w:r>
              <w:rPr>
                <w:rFonts w:ascii="仿宋" w:hAnsi="仿宋" w:eastAsia="仿宋" w:cs="Times New Roman"/>
                <w:sz w:val="24"/>
              </w:rPr>
              <w:t xml:space="preserve"> 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应用软件 </w:t>
            </w:r>
          </w:p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新兴平台软件 </w:t>
            </w:r>
            <w:r>
              <w:rPr>
                <w:rFonts w:ascii="仿宋" w:hAnsi="仿宋" w:eastAsia="仿宋" w:cs="Times New Roman"/>
                <w:sz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嵌入式软件 </w:t>
            </w:r>
          </w:p>
          <w:p>
            <w:pPr>
              <w:jc w:val="left"/>
            </w:pPr>
            <w:r>
              <w:rPr>
                <w:rFonts w:hint="eastAsia" w:ascii="仿宋" w:hAnsi="仿宋" w:eastAsia="仿宋" w:cs="Times New Roman"/>
                <w:sz w:val="24"/>
              </w:rPr>
              <w:t>（仅选一项，在相</w:t>
            </w:r>
            <w:r>
              <w:rPr>
                <w:rFonts w:ascii="仿宋" w:hAnsi="仿宋" w:eastAsia="仿宋" w:cs="Times New Roman"/>
                <w:sz w:val="24"/>
              </w:rPr>
              <w:t>应项</w:t>
            </w:r>
            <w:r>
              <w:rPr>
                <w:rFonts w:hint="eastAsia" w:ascii="仿宋" w:hAnsi="仿宋" w:eastAsia="仿宋" w:cs="Times New Roman"/>
                <w:sz w:val="24"/>
              </w:rPr>
              <w:t>“√”）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是否上市公司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□否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□是（上市时间：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</w:rPr>
              <w:t>，上市地点：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</w:rPr>
              <w:t>，股票代码：</w:t>
            </w:r>
            <w:r>
              <w:rPr>
                <w:rFonts w:ascii="仿宋" w:hAnsi="仿宋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1696" w:type="dxa"/>
            <w:vAlign w:val="center"/>
          </w:tcPr>
          <w:p>
            <w:pPr>
              <w:pStyle w:val="2"/>
              <w:spacing w:line="276" w:lineRule="auto"/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  <w:p>
            <w:pPr>
              <w:pStyle w:val="2"/>
              <w:spacing w:line="276" w:lineRule="auto"/>
              <w:rPr>
                <w:rFonts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（5</w:t>
            </w:r>
            <w:r>
              <w:rPr>
                <w:rFonts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7191" w:type="dxa"/>
            <w:gridSpan w:val="7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文字叙述（可附页）：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原创力：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企业在所选赛道突破关键核心技术的说明（</w:t>
            </w:r>
            <w:r>
              <w:rPr>
                <w:rFonts w:ascii="仿宋" w:hAnsi="仿宋" w:eastAsia="仿宋" w:cs="Times New Roman"/>
                <w:sz w:val="24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</w:rPr>
              <w:t>字以内）</w:t>
            </w:r>
          </w:p>
        </w:tc>
        <w:tc>
          <w:tcPr>
            <w:tcW w:w="7191" w:type="dxa"/>
            <w:gridSpan w:val="7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产品影响力：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企业在市场占有率、品牌持续性方面的说明。（</w:t>
            </w:r>
            <w:r>
              <w:rPr>
                <w:rFonts w:ascii="仿宋" w:hAnsi="仿宋" w:eastAsia="仿宋" w:cs="Times New Roman"/>
                <w:sz w:val="24"/>
              </w:rPr>
              <w:t>100</w:t>
            </w:r>
            <w:r>
              <w:rPr>
                <w:rFonts w:hint="eastAsia" w:ascii="仿宋" w:hAnsi="仿宋" w:eastAsia="仿宋" w:cs="Times New Roman"/>
                <w:sz w:val="24"/>
              </w:rPr>
              <w:t>字以内）</w:t>
            </w:r>
          </w:p>
        </w:tc>
        <w:tc>
          <w:tcPr>
            <w:tcW w:w="7191" w:type="dxa"/>
            <w:gridSpan w:val="7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企业价值：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企业能够解决最紧急最紧迫问题，关键核心技术和产品在场景中的应用，企业社会效益和经济效益的说明。（1</w:t>
            </w:r>
            <w:r>
              <w:rPr>
                <w:rFonts w:ascii="仿宋" w:hAnsi="仿宋" w:eastAsia="仿宋" w:cs="Times New Roman"/>
                <w:sz w:val="24"/>
              </w:rPr>
              <w:t>00</w:t>
            </w:r>
            <w:r>
              <w:rPr>
                <w:rFonts w:hint="eastAsia" w:ascii="仿宋" w:hAnsi="仿宋" w:eastAsia="仿宋" w:cs="Times New Roman"/>
                <w:sz w:val="24"/>
              </w:rPr>
              <w:t>字以内）</w:t>
            </w:r>
          </w:p>
        </w:tc>
        <w:tc>
          <w:tcPr>
            <w:tcW w:w="7191" w:type="dxa"/>
            <w:gridSpan w:val="7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bCs/>
          <w:sz w:val="26"/>
          <w:szCs w:val="26"/>
        </w:rPr>
      </w:pPr>
      <w:r>
        <w:rPr>
          <w:rFonts w:hint="eastAsia" w:ascii="Times New Roman" w:hAnsi="Times New Roman" w:eastAsia="仿宋_GB2312"/>
          <w:bCs/>
          <w:sz w:val="26"/>
          <w:szCs w:val="26"/>
        </w:rPr>
        <w:t>注：1、财务指标未注年份的，均填写2022年累计数据。</w:t>
      </w:r>
    </w:p>
    <w:p>
      <w:pPr>
        <w:numPr>
          <w:ilvl w:val="0"/>
          <w:numId w:val="1"/>
        </w:numPr>
        <w:ind w:firstLine="520"/>
        <w:rPr>
          <w:rFonts w:ascii="Times New Roman" w:hAnsi="Times New Roman" w:eastAsia="仿宋_GB2312"/>
          <w:bCs/>
          <w:sz w:val="26"/>
          <w:szCs w:val="26"/>
        </w:rPr>
      </w:pPr>
      <w:r>
        <w:rPr>
          <w:rFonts w:hint="eastAsia" w:ascii="Times New Roman" w:hAnsi="Times New Roman" w:eastAsia="仿宋_GB2312"/>
          <w:bCs/>
          <w:sz w:val="26"/>
          <w:szCs w:val="26"/>
        </w:rPr>
        <w:t>市场占有率需有第三方举证材料。</w:t>
      </w:r>
    </w:p>
    <w:p>
      <w:pPr>
        <w:pStyle w:val="2"/>
        <w:rPr>
          <w:rFonts w:ascii="Times New Roman" w:hAnsi="Times New Roman" w:eastAsia="仿宋_GB2312"/>
          <w:bCs/>
          <w:sz w:val="26"/>
          <w:szCs w:val="26"/>
        </w:rPr>
      </w:pPr>
      <w:r>
        <w:rPr>
          <w:rFonts w:hint="eastAsia" w:ascii="Times New Roman" w:hAnsi="Times New Roman" w:eastAsia="仿宋_GB2312"/>
          <w:bCs/>
          <w:sz w:val="26"/>
          <w:szCs w:val="26"/>
        </w:rPr>
        <w:t>联系人：杨丽娜027-87181967（转803）、13419576438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D79C8"/>
    <w:multiLevelType w:val="singleLevel"/>
    <w:tmpl w:val="CA3D79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zlkM2U0MGJiNjE2ZDgzZjJjZmVkNzY2ZmU0OTMifQ=="/>
  </w:docVars>
  <w:rsids>
    <w:rsidRoot w:val="00604EE3"/>
    <w:rsid w:val="00282C7B"/>
    <w:rsid w:val="00604EE3"/>
    <w:rsid w:val="00DE2BB1"/>
    <w:rsid w:val="00FC3E81"/>
    <w:rsid w:val="02A36C44"/>
    <w:rsid w:val="12505D75"/>
    <w:rsid w:val="220B3180"/>
    <w:rsid w:val="23056708"/>
    <w:rsid w:val="250F1AC0"/>
    <w:rsid w:val="273A00A6"/>
    <w:rsid w:val="2EDF69A7"/>
    <w:rsid w:val="2EE42C4A"/>
    <w:rsid w:val="31D6381C"/>
    <w:rsid w:val="350607E9"/>
    <w:rsid w:val="389205E6"/>
    <w:rsid w:val="3D276D49"/>
    <w:rsid w:val="4A62606A"/>
    <w:rsid w:val="52064694"/>
    <w:rsid w:val="59837085"/>
    <w:rsid w:val="622759B7"/>
    <w:rsid w:val="665038D6"/>
    <w:rsid w:val="69F56225"/>
    <w:rsid w:val="713F0604"/>
    <w:rsid w:val="74BE7A92"/>
    <w:rsid w:val="7A0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59" w:lineRule="auto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1170</Words>
  <Characters>1306</Characters>
  <Lines>10</Lines>
  <Paragraphs>3</Paragraphs>
  <TotalTime>56</TotalTime>
  <ScaleCrop>false</ScaleCrop>
  <LinksUpToDate>false</LinksUpToDate>
  <CharactersWithSpaces>1389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2023-07-06T01:32:00Z</dcterms:created>
  <dc:creator>yln</dc:creator>
  <cp:lastModifiedBy>zou</cp:lastModifiedBy>
  <dcterms:modified xsi:type="dcterms:W3CDTF">2023-07-06T07:53:03Z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EEB91C5F85164B14AE8802BC8158D208_13</vt:lpwstr>
  </property>
</Properties>
</file>