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85" w:rsidRPr="002C2985" w:rsidRDefault="002C2985" w:rsidP="002C2985">
      <w:pPr>
        <w:rPr>
          <w:rStyle w:val="a5"/>
          <w:rFonts w:ascii="文星仿宋" w:eastAsia="文星仿宋" w:hAnsi="文星仿宋" w:cs="文星仿宋"/>
          <w:color w:val="auto"/>
          <w:szCs w:val="32"/>
          <w:u w:val="none"/>
        </w:rPr>
      </w:pPr>
      <w:r w:rsidRPr="002C2985">
        <w:rPr>
          <w:rStyle w:val="a5"/>
          <w:rFonts w:ascii="文星仿宋" w:eastAsia="文星仿宋" w:hAnsi="文星仿宋" w:cs="文星仿宋" w:hint="eastAsia"/>
          <w:color w:val="auto"/>
          <w:szCs w:val="32"/>
          <w:u w:val="none"/>
        </w:rPr>
        <w:t>附件4</w:t>
      </w:r>
    </w:p>
    <w:p w:rsidR="002C2985" w:rsidRPr="002C2985" w:rsidRDefault="002C2985" w:rsidP="002C2985">
      <w:pPr>
        <w:jc w:val="center"/>
        <w:rPr>
          <w:rStyle w:val="a5"/>
          <w:rFonts w:ascii="Times New Roman" w:eastAsia="文星黑体" w:hAnsi="Times New Roman" w:cs="Times New Roman"/>
          <w:color w:val="auto"/>
          <w:sz w:val="44"/>
          <w:szCs w:val="44"/>
          <w:u w:val="none"/>
        </w:rPr>
      </w:pPr>
      <w:r w:rsidRPr="002C2985">
        <w:rPr>
          <w:rStyle w:val="a5"/>
          <w:rFonts w:ascii="Times New Roman" w:eastAsia="文星黑体" w:hAnsi="Times New Roman" w:cs="Times New Roman"/>
          <w:color w:val="auto"/>
          <w:sz w:val="44"/>
          <w:szCs w:val="44"/>
          <w:u w:val="none"/>
        </w:rPr>
        <w:t>武汉知识产权保护中心</w:t>
      </w:r>
      <w:r w:rsidRPr="002C2985">
        <w:rPr>
          <w:rStyle w:val="a5"/>
          <w:rFonts w:ascii="Times New Roman" w:eastAsia="文星黑体" w:hAnsi="Times New Roman" w:cs="Times New Roman"/>
          <w:color w:val="auto"/>
          <w:sz w:val="44"/>
          <w:szCs w:val="44"/>
          <w:u w:val="none"/>
        </w:rPr>
        <w:t>2022</w:t>
      </w:r>
      <w:r w:rsidRPr="002C2985">
        <w:rPr>
          <w:rStyle w:val="a5"/>
          <w:rFonts w:ascii="Times New Roman" w:eastAsia="文星黑体" w:hAnsi="Times New Roman" w:cs="Times New Roman"/>
          <w:color w:val="auto"/>
          <w:sz w:val="44"/>
          <w:szCs w:val="44"/>
          <w:u w:val="none"/>
        </w:rPr>
        <w:t>年专利</w:t>
      </w:r>
    </w:p>
    <w:p w:rsidR="002C2985" w:rsidRPr="002C2985" w:rsidRDefault="002C2985" w:rsidP="002C2985">
      <w:pPr>
        <w:jc w:val="center"/>
        <w:rPr>
          <w:rStyle w:val="a5"/>
          <w:rFonts w:ascii="Times New Roman" w:eastAsia="文星黑体" w:hAnsi="Times New Roman" w:cs="Times New Roman"/>
          <w:color w:val="auto"/>
          <w:sz w:val="44"/>
          <w:szCs w:val="44"/>
          <w:u w:val="none"/>
        </w:rPr>
      </w:pPr>
      <w:r w:rsidRPr="002C2985">
        <w:rPr>
          <w:rStyle w:val="a5"/>
          <w:rFonts w:ascii="Times New Roman" w:eastAsia="文星黑体" w:hAnsi="Times New Roman" w:cs="Times New Roman"/>
          <w:color w:val="auto"/>
          <w:sz w:val="44"/>
          <w:szCs w:val="44"/>
          <w:u w:val="none"/>
        </w:rPr>
        <w:t>导航项目合作单位评价参考</w:t>
      </w:r>
    </w:p>
    <w:tbl>
      <w:tblPr>
        <w:tblStyle w:val="a4"/>
        <w:tblW w:w="5610" w:type="pct"/>
        <w:jc w:val="center"/>
        <w:tblInd w:w="-121" w:type="dxa"/>
        <w:tblLook w:val="04A0"/>
      </w:tblPr>
      <w:tblGrid>
        <w:gridCol w:w="793"/>
        <w:gridCol w:w="3271"/>
        <w:gridCol w:w="6101"/>
      </w:tblGrid>
      <w:tr w:rsidR="002C2985" w:rsidRPr="003D32D8" w:rsidTr="002C2985">
        <w:trPr>
          <w:trHeight w:val="497"/>
          <w:jc w:val="center"/>
        </w:trPr>
        <w:tc>
          <w:tcPr>
            <w:tcW w:w="390" w:type="pct"/>
            <w:vAlign w:val="center"/>
          </w:tcPr>
          <w:p w:rsidR="002C2985" w:rsidRPr="003D32D8" w:rsidRDefault="002C2985" w:rsidP="00B74CA4">
            <w:pPr>
              <w:jc w:val="center"/>
              <w:rPr>
                <w:rFonts w:ascii="文星仿宋" w:eastAsia="文星仿宋"/>
                <w:b/>
                <w:sz w:val="24"/>
                <w:szCs w:val="24"/>
              </w:rPr>
            </w:pPr>
            <w:r w:rsidRPr="003D32D8">
              <w:rPr>
                <w:rFonts w:ascii="文星仿宋" w:eastAsia="文星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09" w:type="pct"/>
            <w:vAlign w:val="center"/>
          </w:tcPr>
          <w:p w:rsidR="002C2985" w:rsidRPr="003D32D8" w:rsidRDefault="002C2985" w:rsidP="00B74CA4">
            <w:pPr>
              <w:jc w:val="center"/>
              <w:rPr>
                <w:rFonts w:ascii="文星仿宋" w:eastAsia="文星仿宋"/>
                <w:b/>
                <w:sz w:val="24"/>
                <w:szCs w:val="24"/>
              </w:rPr>
            </w:pPr>
            <w:r w:rsidRPr="003D32D8">
              <w:rPr>
                <w:rFonts w:ascii="文星仿宋" w:eastAsia="文星仿宋" w:hint="eastAsia"/>
                <w:b/>
                <w:sz w:val="24"/>
                <w:szCs w:val="24"/>
              </w:rPr>
              <w:t>审查内容</w:t>
            </w:r>
          </w:p>
        </w:tc>
        <w:tc>
          <w:tcPr>
            <w:tcW w:w="3001" w:type="pct"/>
            <w:vAlign w:val="center"/>
          </w:tcPr>
          <w:p w:rsidR="002C2985" w:rsidRPr="003D32D8" w:rsidRDefault="002C2985" w:rsidP="00B74CA4">
            <w:pPr>
              <w:jc w:val="center"/>
              <w:rPr>
                <w:rFonts w:ascii="文星仿宋" w:eastAsia="文星仿宋"/>
                <w:b/>
                <w:sz w:val="24"/>
                <w:szCs w:val="24"/>
              </w:rPr>
            </w:pPr>
            <w:r w:rsidRPr="003D32D8">
              <w:rPr>
                <w:rFonts w:ascii="文星仿宋" w:eastAsia="文星仿宋" w:hint="eastAsia"/>
                <w:b/>
                <w:sz w:val="24"/>
                <w:szCs w:val="24"/>
              </w:rPr>
              <w:t>说明</w:t>
            </w:r>
          </w:p>
        </w:tc>
      </w:tr>
      <w:tr w:rsidR="002C2985" w:rsidRPr="003D32D8" w:rsidTr="002C2985">
        <w:trPr>
          <w:trHeight w:val="632"/>
          <w:jc w:val="center"/>
        </w:trPr>
        <w:tc>
          <w:tcPr>
            <w:tcW w:w="5000" w:type="pct"/>
            <w:gridSpan w:val="3"/>
            <w:vAlign w:val="center"/>
          </w:tcPr>
          <w:p w:rsidR="002C2985" w:rsidRPr="003D32D8" w:rsidRDefault="002C2985" w:rsidP="002C2985">
            <w:pPr>
              <w:spacing w:line="360" w:lineRule="exact"/>
              <w:ind w:firstLine="482"/>
              <w:jc w:val="center"/>
              <w:rPr>
                <w:rFonts w:ascii="文星仿宋" w:eastAsia="文星仿宋" w:hAnsi="文星仿宋" w:cs="文星仿宋"/>
                <w:b/>
                <w:bCs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b/>
                <w:bCs/>
                <w:sz w:val="24"/>
                <w:szCs w:val="24"/>
              </w:rPr>
              <w:t>资格性审查</w:t>
            </w:r>
          </w:p>
          <w:p w:rsidR="002C2985" w:rsidRPr="003D32D8" w:rsidRDefault="002C2985" w:rsidP="002C2985">
            <w:pPr>
              <w:spacing w:line="360" w:lineRule="exact"/>
              <w:ind w:firstLine="482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注：若存在1项或以上不符合，则视为不符合申报资格。</w:t>
            </w:r>
          </w:p>
        </w:tc>
      </w:tr>
      <w:tr w:rsidR="002C2985" w:rsidRPr="003D32D8" w:rsidTr="002C2985">
        <w:trPr>
          <w:trHeight w:val="598"/>
          <w:jc w:val="center"/>
        </w:trPr>
        <w:tc>
          <w:tcPr>
            <w:tcW w:w="390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1</w:t>
            </w:r>
          </w:p>
        </w:tc>
        <w:tc>
          <w:tcPr>
            <w:tcW w:w="1609" w:type="pct"/>
            <w:vAlign w:val="center"/>
          </w:tcPr>
          <w:p w:rsidR="002C2985" w:rsidRPr="003D32D8" w:rsidRDefault="002C2985" w:rsidP="00B74CA4">
            <w:pPr>
              <w:spacing w:line="32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具备法人资格的企事业单位或社会组织</w:t>
            </w:r>
          </w:p>
        </w:tc>
        <w:tc>
          <w:tcPr>
            <w:tcW w:w="3001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营业执照、法人证书、社会团体法人登记证等。</w:t>
            </w:r>
          </w:p>
        </w:tc>
      </w:tr>
      <w:tr w:rsidR="002C2985" w:rsidRPr="003D32D8" w:rsidTr="002C2985">
        <w:trPr>
          <w:trHeight w:val="1872"/>
          <w:jc w:val="center"/>
        </w:trPr>
        <w:tc>
          <w:tcPr>
            <w:tcW w:w="390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2</w:t>
            </w:r>
          </w:p>
        </w:tc>
        <w:tc>
          <w:tcPr>
            <w:tcW w:w="1609" w:type="pct"/>
            <w:vAlign w:val="center"/>
          </w:tcPr>
          <w:p w:rsidR="002C2985" w:rsidRPr="003D32D8" w:rsidRDefault="002C2985" w:rsidP="002C2985">
            <w:pPr>
              <w:spacing w:line="36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具有良好信用记录，未被列入失信被执行人、重大税收违法案件当事人名单，未被列入政府采购严重违法失信行为记录名单</w:t>
            </w:r>
          </w:p>
        </w:tc>
        <w:tc>
          <w:tcPr>
            <w:tcW w:w="3001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以递交响应文件日为截止日在“信用中国”网站（</w:t>
            </w:r>
            <w:r w:rsidRPr="003D32D8">
              <w:rPr>
                <w:rFonts w:eastAsia="文星仿宋"/>
                <w:sz w:val="24"/>
                <w:szCs w:val="24"/>
              </w:rPr>
              <w:t>www.creditchina.gov.cn</w:t>
            </w:r>
            <w:r w:rsidRPr="003D32D8">
              <w:rPr>
                <w:rFonts w:eastAsia="文星仿宋" w:hAnsi="文星仿宋"/>
                <w:sz w:val="24"/>
                <w:szCs w:val="24"/>
              </w:rPr>
              <w:t>）及中国政府采购网（</w:t>
            </w:r>
            <w:r w:rsidRPr="003D32D8">
              <w:rPr>
                <w:rFonts w:eastAsia="文星仿宋"/>
                <w:sz w:val="24"/>
                <w:szCs w:val="24"/>
              </w:rPr>
              <w:t>www.ccgp.gov.cn</w:t>
            </w:r>
            <w:r w:rsidRPr="003D32D8">
              <w:rPr>
                <w:rFonts w:eastAsia="文星仿宋" w:hAnsi="文星仿宋"/>
                <w:sz w:val="24"/>
                <w:szCs w:val="24"/>
              </w:rPr>
              <w:t>）查询的本单位响应前三年内的结果为准（对查询结果下载或</w:t>
            </w: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截图存档）。</w:t>
            </w:r>
          </w:p>
        </w:tc>
      </w:tr>
      <w:tr w:rsidR="002C2985" w:rsidRPr="003D32D8" w:rsidTr="002C2985">
        <w:trPr>
          <w:trHeight w:val="514"/>
          <w:jc w:val="center"/>
        </w:trPr>
        <w:tc>
          <w:tcPr>
            <w:tcW w:w="390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3</w:t>
            </w:r>
          </w:p>
        </w:tc>
        <w:tc>
          <w:tcPr>
            <w:tcW w:w="1609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申报书及承诺书</w:t>
            </w:r>
          </w:p>
        </w:tc>
        <w:tc>
          <w:tcPr>
            <w:tcW w:w="3001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按要求提交申报书及承诺书。</w:t>
            </w:r>
          </w:p>
        </w:tc>
      </w:tr>
      <w:tr w:rsidR="002C2985" w:rsidRPr="003D32D8" w:rsidTr="002C2985">
        <w:trPr>
          <w:trHeight w:val="550"/>
          <w:jc w:val="center"/>
        </w:trPr>
        <w:tc>
          <w:tcPr>
            <w:tcW w:w="5000" w:type="pct"/>
            <w:gridSpan w:val="3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b/>
                <w:bCs/>
                <w:sz w:val="24"/>
                <w:szCs w:val="24"/>
              </w:rPr>
              <w:t>评价参考</w:t>
            </w:r>
          </w:p>
        </w:tc>
      </w:tr>
      <w:tr w:rsidR="002C2985" w:rsidRPr="003D32D8" w:rsidTr="002C2985">
        <w:trPr>
          <w:trHeight w:val="577"/>
          <w:jc w:val="center"/>
        </w:trPr>
        <w:tc>
          <w:tcPr>
            <w:tcW w:w="390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1</w:t>
            </w:r>
          </w:p>
        </w:tc>
        <w:tc>
          <w:tcPr>
            <w:tcW w:w="1609" w:type="pct"/>
            <w:vAlign w:val="center"/>
          </w:tcPr>
          <w:p w:rsidR="002C2985" w:rsidRPr="003D32D8" w:rsidRDefault="002C2985" w:rsidP="002C2985">
            <w:pPr>
              <w:spacing w:line="340" w:lineRule="exact"/>
              <w:jc w:val="center"/>
              <w:rPr>
                <w:rFonts w:ascii="文星仿宋" w:eastAsia="文星仿宋" w:hAnsi="文星仿宋" w:cs="文星仿宋"/>
                <w:b/>
                <w:bCs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专利数据库或专业检索工具购置情况</w:t>
            </w:r>
          </w:p>
        </w:tc>
        <w:tc>
          <w:tcPr>
            <w:tcW w:w="3001" w:type="pct"/>
            <w:vAlign w:val="center"/>
          </w:tcPr>
          <w:p w:rsidR="002C2985" w:rsidRPr="003D32D8" w:rsidRDefault="002C2985" w:rsidP="002C2985">
            <w:pPr>
              <w:spacing w:line="340" w:lineRule="exact"/>
              <w:jc w:val="left"/>
              <w:rPr>
                <w:rFonts w:ascii="文星仿宋" w:eastAsia="文星仿宋" w:hAnsi="文星仿宋" w:cs="文星仿宋"/>
                <w:b/>
                <w:bCs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申报主体是否拥有开展专利信息分析服务所必须的数据库资源，需提供证明材料以及数据库的基本情况说明。</w:t>
            </w:r>
          </w:p>
        </w:tc>
      </w:tr>
      <w:tr w:rsidR="002C2985" w:rsidRPr="003D32D8" w:rsidTr="002C2985">
        <w:trPr>
          <w:trHeight w:val="577"/>
          <w:jc w:val="center"/>
        </w:trPr>
        <w:tc>
          <w:tcPr>
            <w:tcW w:w="390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2</w:t>
            </w:r>
          </w:p>
        </w:tc>
        <w:tc>
          <w:tcPr>
            <w:tcW w:w="1609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b/>
                <w:bCs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专利导航项目服务能力</w:t>
            </w:r>
          </w:p>
        </w:tc>
        <w:tc>
          <w:tcPr>
            <w:tcW w:w="3001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left"/>
              <w:rPr>
                <w:rFonts w:ascii="文星仿宋" w:eastAsia="文星仿宋" w:hAnsi="文星仿宋" w:cs="文星仿宋"/>
                <w:b/>
                <w:bCs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申报主体是否拥有专业的专利分析人员，团队人员是否配置合理、经验丰富。</w:t>
            </w:r>
          </w:p>
        </w:tc>
      </w:tr>
      <w:tr w:rsidR="002C2985" w:rsidRPr="003D32D8" w:rsidTr="002C2985">
        <w:trPr>
          <w:trHeight w:val="471"/>
          <w:jc w:val="center"/>
        </w:trPr>
        <w:tc>
          <w:tcPr>
            <w:tcW w:w="390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3</w:t>
            </w:r>
          </w:p>
        </w:tc>
        <w:tc>
          <w:tcPr>
            <w:tcW w:w="1609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承担项目情况</w:t>
            </w:r>
          </w:p>
        </w:tc>
        <w:tc>
          <w:tcPr>
            <w:tcW w:w="3001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需提供近五年承担专利导航相关项目的相关证明材料。</w:t>
            </w:r>
          </w:p>
        </w:tc>
      </w:tr>
      <w:tr w:rsidR="002C2985" w:rsidRPr="003D32D8" w:rsidTr="002C2985">
        <w:trPr>
          <w:trHeight w:val="471"/>
          <w:jc w:val="center"/>
        </w:trPr>
        <w:tc>
          <w:tcPr>
            <w:tcW w:w="390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4</w:t>
            </w:r>
          </w:p>
        </w:tc>
        <w:tc>
          <w:tcPr>
            <w:tcW w:w="1609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获得知识产权荣誉情况</w:t>
            </w:r>
          </w:p>
        </w:tc>
        <w:tc>
          <w:tcPr>
            <w:tcW w:w="3001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需提供近五年获得知识产权荣誉证明材料。</w:t>
            </w:r>
          </w:p>
        </w:tc>
      </w:tr>
      <w:tr w:rsidR="002C2985" w:rsidRPr="003D32D8" w:rsidTr="002C2985">
        <w:trPr>
          <w:trHeight w:val="577"/>
          <w:jc w:val="center"/>
        </w:trPr>
        <w:tc>
          <w:tcPr>
            <w:tcW w:w="390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5</w:t>
            </w:r>
          </w:p>
        </w:tc>
        <w:tc>
          <w:tcPr>
            <w:tcW w:w="1609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项目目标和内容</w:t>
            </w:r>
          </w:p>
        </w:tc>
        <w:tc>
          <w:tcPr>
            <w:tcW w:w="3001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项目目标应明确、清晰，工作内容应详细、具体，有创新项目开展实施方式可加分。</w:t>
            </w:r>
          </w:p>
        </w:tc>
      </w:tr>
      <w:tr w:rsidR="002C2985" w:rsidRPr="003D32D8" w:rsidTr="002C2985">
        <w:trPr>
          <w:trHeight w:val="577"/>
          <w:jc w:val="center"/>
        </w:trPr>
        <w:tc>
          <w:tcPr>
            <w:tcW w:w="390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6</w:t>
            </w:r>
          </w:p>
        </w:tc>
        <w:tc>
          <w:tcPr>
            <w:tcW w:w="1609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项目进度安排</w:t>
            </w:r>
          </w:p>
        </w:tc>
        <w:tc>
          <w:tcPr>
            <w:tcW w:w="3001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项目进度安排应合理，清晰，能确保按期完成项目，具有阶段性目标。</w:t>
            </w:r>
          </w:p>
        </w:tc>
      </w:tr>
      <w:tr w:rsidR="002C2985" w:rsidRPr="003D32D8" w:rsidTr="002C2985">
        <w:trPr>
          <w:trHeight w:val="577"/>
          <w:jc w:val="center"/>
        </w:trPr>
        <w:tc>
          <w:tcPr>
            <w:tcW w:w="390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7</w:t>
            </w:r>
          </w:p>
        </w:tc>
        <w:tc>
          <w:tcPr>
            <w:tcW w:w="1609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成果宣传计划</w:t>
            </w:r>
          </w:p>
        </w:tc>
        <w:tc>
          <w:tcPr>
            <w:tcW w:w="3001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left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具有可实施的成果宣传方式或特色推广措施可加分。</w:t>
            </w:r>
          </w:p>
        </w:tc>
      </w:tr>
      <w:tr w:rsidR="002C2985" w:rsidRPr="003D32D8" w:rsidTr="002C2985">
        <w:trPr>
          <w:trHeight w:val="577"/>
          <w:jc w:val="center"/>
        </w:trPr>
        <w:tc>
          <w:tcPr>
            <w:tcW w:w="390" w:type="pct"/>
            <w:vAlign w:val="center"/>
          </w:tcPr>
          <w:p w:rsidR="002C2985" w:rsidRPr="003D32D8" w:rsidRDefault="002C2985" w:rsidP="00B74CA4">
            <w:pPr>
              <w:spacing w:line="4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8</w:t>
            </w:r>
          </w:p>
        </w:tc>
        <w:tc>
          <w:tcPr>
            <w:tcW w:w="1609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项目经费预算及经费安排</w:t>
            </w:r>
          </w:p>
        </w:tc>
        <w:tc>
          <w:tcPr>
            <w:tcW w:w="3001" w:type="pct"/>
            <w:vAlign w:val="center"/>
          </w:tcPr>
          <w:p w:rsidR="002C2985" w:rsidRPr="003D32D8" w:rsidRDefault="002C2985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3D32D8">
              <w:rPr>
                <w:rFonts w:ascii="文星仿宋" w:eastAsia="文星仿宋" w:hAnsi="文星仿宋" w:cs="文星仿宋" w:hint="eastAsia"/>
                <w:sz w:val="24"/>
                <w:szCs w:val="24"/>
              </w:rPr>
              <w:t>要求在规定范围内报价，且所提供的报价是固定唯一价，没有法律、法规、规章规定无效报价情况，经费安排合理。</w:t>
            </w:r>
          </w:p>
        </w:tc>
      </w:tr>
    </w:tbl>
    <w:p w:rsidR="005B0636" w:rsidRPr="002C2985" w:rsidRDefault="005B0636" w:rsidP="002C2985">
      <w:pPr>
        <w:jc w:val="left"/>
      </w:pPr>
    </w:p>
    <w:sectPr w:rsidR="005B0636" w:rsidRPr="002C2985" w:rsidSect="002C2985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EF4"/>
    <w:rsid w:val="002C2985"/>
    <w:rsid w:val="005B0636"/>
    <w:rsid w:val="006146E3"/>
    <w:rsid w:val="008B5EF4"/>
    <w:rsid w:val="009E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F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8B5EF4"/>
    <w:pPr>
      <w:spacing w:before="120"/>
    </w:pPr>
    <w:rPr>
      <w:rFonts w:ascii="Arial" w:eastAsia="Arial Unicode MS" w:hAnsi="Arial" w:cs="Arial Unicode MS"/>
      <w:b/>
      <w:bCs/>
      <w:color w:val="000000"/>
      <w:sz w:val="21"/>
      <w:szCs w:val="21"/>
      <w:u w:color="000000"/>
    </w:rPr>
  </w:style>
  <w:style w:type="table" w:styleId="a4">
    <w:name w:val="Table Grid"/>
    <w:basedOn w:val="a1"/>
    <w:qFormat/>
    <w:rsid w:val="008B5E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8B5EF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B5EF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B5EF4"/>
    <w:rPr>
      <w:sz w:val="18"/>
      <w:szCs w:val="18"/>
    </w:rPr>
  </w:style>
  <w:style w:type="paragraph" w:styleId="a7">
    <w:name w:val="Body Text Indent"/>
    <w:basedOn w:val="a"/>
    <w:link w:val="Char0"/>
    <w:uiPriority w:val="99"/>
    <w:qFormat/>
    <w:rsid w:val="006146E3"/>
    <w:pPr>
      <w:spacing w:before="156" w:after="156"/>
      <w:ind w:firstLineChars="200" w:firstLine="640"/>
      <w:outlineLvl w:val="0"/>
    </w:pPr>
    <w:rPr>
      <w:rFonts w:ascii="仿宋_GB2312" w:eastAsia="宋体" w:hAnsi="Calibri" w:cs="仿宋_GB2312"/>
      <w:sz w:val="21"/>
      <w:szCs w:val="24"/>
    </w:rPr>
  </w:style>
  <w:style w:type="character" w:customStyle="1" w:styleId="Char0">
    <w:name w:val="正文文本缩进 Char"/>
    <w:basedOn w:val="a0"/>
    <w:link w:val="a7"/>
    <w:uiPriority w:val="99"/>
    <w:rsid w:val="006146E3"/>
    <w:rPr>
      <w:rFonts w:ascii="仿宋_GB2312" w:eastAsia="宋体" w:hAnsi="Calibri" w:cs="仿宋_GB2312"/>
      <w:szCs w:val="24"/>
    </w:rPr>
  </w:style>
  <w:style w:type="paragraph" w:styleId="2">
    <w:name w:val="toc 2"/>
    <w:basedOn w:val="a"/>
    <w:next w:val="a"/>
    <w:uiPriority w:val="39"/>
    <w:unhideWhenUsed/>
    <w:qFormat/>
    <w:rsid w:val="006146E3"/>
    <w:pPr>
      <w:ind w:leftChars="200" w:left="420"/>
    </w:pPr>
    <w:rPr>
      <w:rFonts w:ascii="Calibri" w:eastAsia="宋体" w:hAnsi="Calibri" w:cs="Times New Roman"/>
      <w:sz w:val="21"/>
      <w:szCs w:val="24"/>
    </w:rPr>
  </w:style>
  <w:style w:type="paragraph" w:customStyle="1" w:styleId="New">
    <w:name w:val="正文 New"/>
    <w:qFormat/>
    <w:rsid w:val="006146E3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Lenovo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曹豫湘</dc:creator>
  <cp:lastModifiedBy>曹豫湘</cp:lastModifiedBy>
  <cp:revision>2</cp:revision>
  <dcterms:created xsi:type="dcterms:W3CDTF">2022-05-10T09:01:00Z</dcterms:created>
  <dcterms:modified xsi:type="dcterms:W3CDTF">2022-05-10T09:01:00Z</dcterms:modified>
</cp:coreProperties>
</file>