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p>
    <w:p>
      <w:pPr>
        <w:spacing w:before="156" w:beforeLines="50"/>
        <w:jc w:val="center"/>
        <w:rPr>
          <w:rFonts w:ascii="方正小标宋简体" w:hAnsi="宋体" w:eastAsia="方正小标宋简体" w:cs="Times New Roman"/>
          <w:b/>
          <w:kern w:val="36"/>
          <w:sz w:val="52"/>
          <w:szCs w:val="52"/>
        </w:rPr>
      </w:pPr>
      <w:r>
        <w:rPr>
          <w:rFonts w:hint="eastAsia" w:ascii="方正小标宋简体" w:eastAsia="方正小标宋简体"/>
          <w:b/>
          <w:color w:val="000000"/>
          <w:sz w:val="52"/>
          <w:szCs w:val="52"/>
        </w:rPr>
        <w:t>武汉市人工智能企业认定申请书</w:t>
      </w:r>
    </w:p>
    <w:p>
      <w:pPr>
        <w:spacing w:line="900" w:lineRule="exact"/>
        <w:ind w:firstLine="630" w:firstLineChars="300"/>
        <w:jc w:val="left"/>
        <w:rPr>
          <w:color w:val="000000"/>
          <w:szCs w:val="30"/>
        </w:rPr>
      </w:pPr>
    </w:p>
    <w:p>
      <w:pPr>
        <w:pStyle w:val="16"/>
        <w:spacing w:line="360" w:lineRule="auto"/>
        <w:ind w:firstLine="780"/>
        <w:rPr>
          <w:rFonts w:ascii="仿宋" w:hAnsi="仿宋" w:eastAsia="仿宋"/>
          <w:color w:val="000000"/>
          <w:u w:val="single"/>
        </w:rPr>
      </w:pPr>
      <w:r>
        <w:rPr>
          <w:rFonts w:ascii="Times New Roman"/>
          <w:color w:val="000000"/>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160020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3.75pt;margin-top:12.6pt;height:0pt;width:0.05pt;z-index:251659264;mso-width-relative:page;mso-height-relative:page;" filled="f" stroked="t" coordsize="21600,21600" o:allowincell="f" o:gfxdata="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R9F91QAAAAkBAAAPAAAA&#10;AAAAAAEAIAAAACIAAABkcnMvZG93bnJldi54bWxQSwECFAAUAAAACACHTuJAMNXlr98BAACmAwAA&#10;DgAAAAAAAAABACAAAAAkAQAAZHJzL2Uyb0RvYy54bWxQSwUGAAAAAAYABgBZAQAAdQUAAAAA&#10;">
                <v:fill on="f" focussize="0,0"/>
                <v:stroke color="#000000" joinstyle="round"/>
                <v:imagedata o:title=""/>
                <o:lock v:ext="edit" aspectratio="f"/>
              </v:line>
            </w:pict>
          </mc:Fallback>
        </mc:AlternateContent>
      </w:r>
      <w:r>
        <w:rPr>
          <w:rFonts w:ascii="Times New Roman"/>
          <w:color w:val="000000"/>
        </w:rPr>
        <w:t>企业名称：</w:t>
      </w:r>
    </w:p>
    <w:p>
      <w:pPr>
        <w:pStyle w:val="16"/>
        <w:spacing w:line="360" w:lineRule="auto"/>
        <w:ind w:firstLine="780"/>
        <w:rPr>
          <w:rFonts w:ascii="Times New Roman"/>
          <w:color w:val="000000"/>
        </w:rPr>
      </w:pPr>
      <w:r>
        <w:rPr>
          <w:rFonts w:ascii="Times New Roman"/>
          <w:color w:val="000000"/>
        </w:rPr>
        <w:t>所在地区：</w:t>
      </w:r>
    </w:p>
    <w:p>
      <w:pPr>
        <w:spacing w:line="360" w:lineRule="auto"/>
        <w:ind w:firstLine="780" w:firstLineChars="250"/>
        <w:rPr>
          <w:rFonts w:ascii="Times New Roman" w:hAnsi="Times New Roman" w:eastAsia="仿宋_GB2312" w:cs="Times New Roman"/>
          <w:color w:val="000000"/>
          <w:spacing w:val="-4"/>
          <w:sz w:val="32"/>
        </w:rPr>
      </w:pPr>
      <w:r>
        <w:rPr>
          <w:rFonts w:hint="eastAsia" w:ascii="Times New Roman" w:hAnsi="Times New Roman" w:eastAsia="仿宋_GB2312" w:cs="Times New Roman"/>
          <w:color w:val="000000"/>
          <w:spacing w:val="-4"/>
          <w:sz w:val="32"/>
        </w:rPr>
        <w:t>认定类型：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初次认定</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 到期换证</w:t>
      </w:r>
    </w:p>
    <w:p>
      <w:pPr>
        <w:pStyle w:val="16"/>
        <w:spacing w:line="360" w:lineRule="auto"/>
        <w:ind w:firstLine="780"/>
        <w:rPr>
          <w:rFonts w:ascii="Times New Roman"/>
          <w:color w:val="000000"/>
        </w:rPr>
      </w:pPr>
      <w:r>
        <w:rPr>
          <w:rFonts w:ascii="Times New Roman"/>
          <w:color w:val="000000"/>
        </w:rPr>
        <w:t>申请日期：</w:t>
      </w:r>
      <w:r>
        <w:rPr>
          <w:rFonts w:hint="eastAsia" w:ascii="Times New Roman"/>
          <w:color w:val="000000"/>
        </w:rPr>
        <w:t xml:space="preserve">  </w:t>
      </w:r>
      <w:r>
        <w:rPr>
          <w:rFonts w:ascii="Times New Roman"/>
          <w:color w:val="000000"/>
        </w:rPr>
        <w:t xml:space="preserve">  年</w:t>
      </w:r>
      <w:r>
        <w:rPr>
          <w:rFonts w:hint="eastAsia" w:ascii="Times New Roman"/>
          <w:color w:val="000000"/>
        </w:rPr>
        <w:t xml:space="preserve">    </w:t>
      </w:r>
      <w:r>
        <w:rPr>
          <w:rFonts w:ascii="Times New Roman"/>
          <w:color w:val="000000"/>
        </w:rPr>
        <w:t>月</w:t>
      </w:r>
      <w:r>
        <w:rPr>
          <w:rFonts w:hint="eastAsia" w:ascii="Times New Roman"/>
          <w:color w:val="000000"/>
        </w:rPr>
        <w:t xml:space="preserve">    </w:t>
      </w:r>
      <w:r>
        <w:rPr>
          <w:rFonts w:ascii="Times New Roman"/>
          <w:color w:val="000000"/>
        </w:rPr>
        <w:t>日</w:t>
      </w:r>
    </w:p>
    <w:p>
      <w:pPr>
        <w:spacing w:line="900" w:lineRule="exact"/>
        <w:ind w:firstLine="616"/>
        <w:jc w:val="left"/>
        <w:rPr>
          <w:color w:val="000000"/>
          <w:szCs w:val="30"/>
        </w:rPr>
      </w:pPr>
    </w:p>
    <w:p>
      <w:pPr>
        <w:spacing w:line="900" w:lineRule="exact"/>
        <w:ind w:firstLine="616"/>
        <w:jc w:val="left"/>
        <w:rPr>
          <w:color w:val="000000"/>
          <w:szCs w:val="30"/>
        </w:rPr>
      </w:pPr>
    </w:p>
    <w:p>
      <w:pPr>
        <w:spacing w:line="900" w:lineRule="exact"/>
        <w:ind w:firstLine="616"/>
        <w:jc w:val="left"/>
        <w:rPr>
          <w:color w:val="000000"/>
          <w:szCs w:val="30"/>
        </w:rPr>
      </w:pPr>
    </w:p>
    <w:p>
      <w:pPr>
        <w:pStyle w:val="16"/>
        <w:spacing w:line="360" w:lineRule="auto"/>
        <w:ind w:firstLine="780"/>
        <w:rPr>
          <w:rFonts w:ascii="Times New Roman"/>
          <w:b/>
          <w:bCs/>
          <w:color w:val="000000"/>
        </w:rPr>
      </w:pPr>
      <w:r>
        <w:rPr>
          <w:rFonts w:ascii="Times New Roman"/>
          <w:b/>
          <w:bCs/>
          <w:color w:val="000000"/>
        </w:rPr>
        <w:t>声明：</w:t>
      </w:r>
    </w:p>
    <w:p>
      <w:pPr>
        <w:pStyle w:val="16"/>
        <w:spacing w:line="360" w:lineRule="auto"/>
        <w:ind w:firstLine="780"/>
        <w:rPr>
          <w:rFonts w:ascii="Times New Roman"/>
          <w:color w:val="000000"/>
        </w:rPr>
      </w:pPr>
      <w:r>
        <w:rPr>
          <w:rFonts w:ascii="Times New Roman"/>
          <w:color w:val="000000"/>
        </w:rPr>
        <w:t>本申请书上填写的有关内容和提交的资料均准确、真实、合法、有效、无涉密信息，本企业愿为此承担有关法律责任。</w:t>
      </w:r>
    </w:p>
    <w:p>
      <w:pPr>
        <w:pStyle w:val="16"/>
        <w:spacing w:line="360" w:lineRule="auto"/>
        <w:rPr>
          <w:rFonts w:ascii="Times New Roman"/>
          <w:color w:val="000000"/>
        </w:rPr>
      </w:pPr>
    </w:p>
    <w:p>
      <w:pPr>
        <w:pStyle w:val="16"/>
        <w:spacing w:line="360" w:lineRule="auto"/>
        <w:ind w:firstLine="4836" w:firstLineChars="1550"/>
        <w:rPr>
          <w:rFonts w:ascii="Times New Roman"/>
          <w:color w:val="000000"/>
        </w:rPr>
      </w:pPr>
    </w:p>
    <w:p>
      <w:pPr>
        <w:pStyle w:val="16"/>
        <w:spacing w:line="360" w:lineRule="auto"/>
        <w:ind w:firstLine="4836" w:firstLineChars="1550"/>
        <w:rPr>
          <w:rFonts w:ascii="Times New Roman"/>
          <w:color w:val="000000"/>
        </w:rPr>
      </w:pPr>
      <w:r>
        <w:rPr>
          <w:rFonts w:ascii="Times New Roman"/>
          <w:color w:val="000000"/>
        </w:rPr>
        <w:t>企业公章</w:t>
      </w:r>
      <w:r>
        <w:rPr>
          <w:rFonts w:hint="eastAsia" w:ascii="Times New Roman"/>
          <w:color w:val="000000"/>
        </w:rPr>
        <w:t>：</w:t>
      </w:r>
    </w:p>
    <w:p>
      <w:pPr>
        <w:spacing w:line="360" w:lineRule="auto"/>
        <w:ind w:firstLine="616"/>
        <w:jc w:val="center"/>
        <w:rPr>
          <w:color w:val="000000"/>
        </w:rPr>
      </w:pPr>
    </w:p>
    <w:p>
      <w:pPr>
        <w:spacing w:line="360" w:lineRule="auto"/>
        <w:ind w:firstLine="616"/>
        <w:jc w:val="center"/>
        <w:rPr>
          <w:color w:val="000000"/>
        </w:rPr>
      </w:pPr>
    </w:p>
    <w:p>
      <w:pPr>
        <w:adjustRightInd w:val="0"/>
        <w:snapToGrid w:val="0"/>
        <w:spacing w:line="300" w:lineRule="auto"/>
        <w:ind w:right="312"/>
        <w:jc w:val="right"/>
        <w:rPr>
          <w:color w:val="000000"/>
          <w:sz w:val="32"/>
        </w:rPr>
      </w:pPr>
      <w:bookmarkStart w:id="0" w:name="_Toc12995"/>
      <w:bookmarkStart w:id="1" w:name="_Toc445469106"/>
      <w:bookmarkStart w:id="2" w:name="_Toc14664"/>
      <w:r>
        <w:rPr>
          <w:rFonts w:ascii="Times New Roman" w:hAnsi="Times New Roman" w:eastAsia="仿宋_GB2312" w:cs="Times New Roman"/>
          <w:color w:val="000000"/>
          <w:spacing w:val="-4"/>
          <w:sz w:val="32"/>
        </w:rPr>
        <w:t>年</w:t>
      </w:r>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月</w:t>
      </w:r>
      <w:bookmarkEnd w:id="0"/>
      <w:bookmarkEnd w:id="1"/>
      <w:bookmarkEnd w:id="2"/>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日</w:t>
      </w:r>
    </w:p>
    <w:p/>
    <w:p/>
    <w:p>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一、拟认定人工智能企业注册登记表</w:t>
      </w:r>
    </w:p>
    <w:tbl>
      <w:tblPr>
        <w:tblStyle w:val="7"/>
        <w:tblpPr w:leftFromText="180" w:rightFromText="180" w:vertAnchor="text" w:horzAnchor="page" w:tblpX="1277" w:tblpY="349"/>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9"/>
        <w:gridCol w:w="686"/>
        <w:gridCol w:w="1575"/>
        <w:gridCol w:w="770"/>
        <w:gridCol w:w="1561"/>
        <w:gridCol w:w="1320"/>
        <w:gridCol w:w="12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Times New Roman" w:hAnsi="仿宋_GB2312" w:eastAsia="仿宋_GB2312" w:cs="Times New Roman"/>
                <w:color w:val="000000"/>
                <w:sz w:val="28"/>
                <w:szCs w:val="28"/>
              </w:rPr>
            </w:pPr>
            <w:r>
              <w:rPr>
                <w:rFonts w:hint="eastAsia" w:hAnsi="仿宋_GB2312"/>
                <w:color w:val="000000"/>
                <w:sz w:val="28"/>
                <w:szCs w:val="28"/>
              </w:rPr>
              <w:t>企业名称</w:t>
            </w:r>
          </w:p>
        </w:tc>
        <w:tc>
          <w:tcPr>
            <w:tcW w:w="4592"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注册时间</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注册地址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经营地址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注册资本</w:t>
            </w:r>
          </w:p>
        </w:tc>
        <w:tc>
          <w:tcPr>
            <w:tcW w:w="226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10"/>
                <w:sz w:val="28"/>
                <w:szCs w:val="28"/>
              </w:rPr>
            </w:pPr>
            <w:r>
              <w:rPr>
                <w:rFonts w:hint="eastAsia" w:hAnsi="仿宋_GB2312" w:cs="宋体"/>
                <w:color w:val="000000"/>
                <w:kern w:val="0"/>
                <w:sz w:val="28"/>
                <w:szCs w:val="28"/>
              </w:rPr>
              <w:t>统一社会信用代码</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上一年经营收入</w:t>
            </w:r>
          </w:p>
        </w:tc>
        <w:tc>
          <w:tcPr>
            <w:tcW w:w="226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员工总数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主营业务</w:t>
            </w:r>
          </w:p>
        </w:tc>
        <w:tc>
          <w:tcPr>
            <w:tcW w:w="7487"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企业负责人</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申报联系人</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企业是否上市</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10"/>
                <w:sz w:val="28"/>
                <w:szCs w:val="28"/>
              </w:rPr>
            </w:pPr>
            <w:r>
              <w:rPr>
                <w:rFonts w:hint="eastAsia" w:hAnsi="仿宋_GB2312"/>
                <w:bCs/>
                <w:color w:val="000000"/>
                <w:sz w:val="28"/>
                <w:szCs w:val="28"/>
              </w:rPr>
              <w:t>□</w:t>
            </w:r>
            <w:r>
              <w:rPr>
                <w:rFonts w:hint="eastAsia" w:hAnsi="仿宋_GB2312"/>
                <w:color w:val="000000"/>
                <w:spacing w:val="-10"/>
                <w:sz w:val="28"/>
                <w:szCs w:val="28"/>
              </w:rPr>
              <w:t>是</w:t>
            </w:r>
            <w:r>
              <w:rPr>
                <w:rFonts w:hint="eastAsia" w:hAnsi="仿宋_GB2312"/>
                <w:bCs/>
                <w:color w:val="000000"/>
                <w:sz w:val="28"/>
                <w:szCs w:val="28"/>
              </w:rPr>
              <w:t>□</w:t>
            </w:r>
            <w:r>
              <w:rPr>
                <w:rFonts w:hint="eastAsia" w:hAnsi="仿宋_GB2312"/>
                <w:color w:val="000000"/>
                <w:spacing w:val="-10"/>
                <w:sz w:val="28"/>
                <w:szCs w:val="28"/>
              </w:rPr>
              <w:t>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上市时间</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股票代码</w:t>
            </w:r>
          </w:p>
        </w:tc>
        <w:tc>
          <w:tcPr>
            <w:tcW w:w="1575" w:type="dxa"/>
            <w:tcBorders>
              <w:top w:val="single" w:color="auto" w:sz="4" w:space="0"/>
              <w:left w:val="single" w:color="auto" w:sz="4" w:space="0"/>
              <w:bottom w:val="single" w:color="auto" w:sz="4" w:space="0"/>
              <w:right w:val="single" w:color="auto" w:sz="4" w:space="0"/>
            </w:tcBorders>
            <w:vAlign w:val="center"/>
          </w:tcPr>
          <w:p>
            <w:pPr>
              <w:pStyle w:val="4"/>
              <w:widowControl/>
              <w:adjustRightInd/>
              <w:spacing w:after="0" w:line="360" w:lineRule="exact"/>
              <w:ind w:firstLine="0" w:firstLineChars="0"/>
              <w:jc w:val="center"/>
              <w:rPr>
                <w:rFonts w:hAnsi="仿宋_GB2312"/>
                <w:color w:val="000000"/>
                <w:spacing w:val="-6"/>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6"/>
                <w:sz w:val="28"/>
                <w:szCs w:val="28"/>
              </w:rPr>
            </w:pPr>
            <w:r>
              <w:rPr>
                <w:rFonts w:hint="eastAsia" w:hAnsi="仿宋_GB2312"/>
                <w:color w:val="000000"/>
                <w:sz w:val="28"/>
                <w:szCs w:val="28"/>
              </w:rPr>
              <w:t>上市类型</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after="0" w:line="360" w:lineRule="exact"/>
              <w:jc w:val="center"/>
              <w:rPr>
                <w:rFonts w:hAnsi="仿宋_GB2312"/>
                <w:color w:val="000000"/>
                <w:sz w:val="28"/>
                <w:szCs w:val="28"/>
              </w:rPr>
            </w:pPr>
            <w:r>
              <w:rPr>
                <w:rFonts w:hint="eastAsia" w:hAnsi="仿宋_GB2312"/>
                <w:color w:val="000000"/>
                <w:sz w:val="28"/>
                <w:szCs w:val="28"/>
              </w:rPr>
              <w:t>是否属于国家级开发区企业</w:t>
            </w:r>
          </w:p>
        </w:tc>
        <w:tc>
          <w:tcPr>
            <w:tcW w:w="1575" w:type="dxa"/>
            <w:tcBorders>
              <w:top w:val="single" w:color="auto" w:sz="4" w:space="0"/>
              <w:left w:val="single" w:color="auto" w:sz="4" w:space="0"/>
              <w:bottom w:val="single" w:color="auto" w:sz="4" w:space="0"/>
              <w:right w:val="single" w:color="auto" w:sz="4" w:space="0"/>
            </w:tcBorders>
            <w:vAlign w:val="center"/>
          </w:tcPr>
          <w:p>
            <w:pPr>
              <w:pStyle w:val="4"/>
              <w:widowControl/>
              <w:adjustRightInd/>
              <w:spacing w:after="0" w:line="360" w:lineRule="exact"/>
              <w:ind w:firstLine="0" w:firstLineChars="0"/>
              <w:jc w:val="center"/>
              <w:rPr>
                <w:rFonts w:hAnsi="仿宋_GB2312"/>
                <w:color w:val="000000"/>
                <w:spacing w:val="-6"/>
                <w:sz w:val="28"/>
                <w:szCs w:val="28"/>
              </w:rPr>
            </w:pPr>
            <w:r>
              <w:rPr>
                <w:rFonts w:hint="eastAsia" w:hAnsi="仿宋_GB2312"/>
                <w:color w:val="000000"/>
                <w:spacing w:val="-6"/>
                <w:sz w:val="28"/>
                <w:szCs w:val="28"/>
              </w:rPr>
              <w:t>□是  □否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6"/>
                <w:sz w:val="28"/>
                <w:szCs w:val="28"/>
              </w:rPr>
            </w:pPr>
            <w:r>
              <w:rPr>
                <w:rFonts w:hint="eastAsia" w:hAnsi="仿宋_GB2312"/>
                <w:color w:val="000000"/>
                <w:spacing w:val="-6"/>
                <w:sz w:val="28"/>
                <w:szCs w:val="28"/>
              </w:rPr>
              <w:t>开发区名称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after="0" w:line="360" w:lineRule="exact"/>
              <w:jc w:val="center"/>
              <w:rPr>
                <w:rFonts w:hAnsi="仿宋_GB2312"/>
                <w:color w:val="000000"/>
                <w:sz w:val="28"/>
                <w:szCs w:val="28"/>
              </w:rPr>
            </w:pPr>
            <w:r>
              <w:rPr>
                <w:rFonts w:hint="eastAsia" w:hAnsi="仿宋_GB2312"/>
                <w:color w:val="000000"/>
                <w:sz w:val="28"/>
                <w:szCs w:val="28"/>
              </w:rPr>
              <w:t>是否已纳入武汉市人工智能库</w:t>
            </w:r>
          </w:p>
        </w:tc>
        <w:tc>
          <w:tcPr>
            <w:tcW w:w="1575" w:type="dxa"/>
            <w:tcBorders>
              <w:top w:val="single" w:color="auto" w:sz="4" w:space="0"/>
              <w:left w:val="single" w:color="auto" w:sz="4" w:space="0"/>
              <w:bottom w:val="single" w:color="auto" w:sz="4" w:space="0"/>
              <w:right w:val="single" w:color="auto" w:sz="4" w:space="0"/>
            </w:tcBorders>
            <w:vAlign w:val="center"/>
          </w:tcPr>
          <w:p>
            <w:pPr>
              <w:pStyle w:val="4"/>
              <w:widowControl/>
              <w:adjustRightInd/>
              <w:spacing w:after="0" w:line="360" w:lineRule="exact"/>
              <w:ind w:firstLine="0" w:firstLineChars="0"/>
              <w:jc w:val="center"/>
              <w:rPr>
                <w:rFonts w:hAnsi="仿宋_GB2312"/>
                <w:color w:val="000000"/>
                <w:spacing w:val="-6"/>
                <w:sz w:val="28"/>
                <w:szCs w:val="28"/>
              </w:rPr>
            </w:pPr>
            <w:r>
              <w:rPr>
                <w:rFonts w:hint="eastAsia" w:hAnsi="仿宋_GB2312"/>
                <w:color w:val="000000"/>
                <w:spacing w:val="-6"/>
                <w:sz w:val="28"/>
                <w:szCs w:val="28"/>
              </w:rPr>
              <w:t>□是  □否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6"/>
                <w:sz w:val="28"/>
                <w:szCs w:val="28"/>
              </w:rPr>
            </w:pPr>
            <w:r>
              <w:rPr>
                <w:rFonts w:hint="eastAsia" w:hAnsi="仿宋_GB2312"/>
                <w:color w:val="000000"/>
                <w:spacing w:val="-6"/>
                <w:sz w:val="28"/>
                <w:szCs w:val="28"/>
              </w:rPr>
              <w:t>纳入时间</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bl>
    <w:p>
      <w:pPr>
        <w:rPr>
          <w:rFonts w:ascii="Times New Roman" w:hAnsi="Times New Roman" w:eastAsia="仿宋_GB2312" w:cs="Times New Roman"/>
          <w:color w:val="000000"/>
          <w:sz w:val="30"/>
          <w:szCs w:val="24"/>
        </w:rPr>
      </w:pPr>
    </w:p>
    <w:p>
      <w:pPr>
        <w:jc w:val="center"/>
        <w:rPr>
          <w:rFonts w:ascii="方正小标宋简体" w:eastAsia="方正小标宋简体"/>
          <w:b/>
          <w:color w:val="000000"/>
          <w:sz w:val="44"/>
          <w:szCs w:val="44"/>
        </w:rPr>
      </w:pPr>
      <w:r>
        <w:rPr>
          <w:rFonts w:ascii="Times New Roman" w:hAnsi="Times New Roman" w:eastAsia="仿宋_GB2312" w:cs="Times New Roman"/>
          <w:color w:val="000000"/>
          <w:sz w:val="30"/>
          <w:szCs w:val="24"/>
        </w:rPr>
        <w:br w:type="page"/>
      </w:r>
      <w:r>
        <w:rPr>
          <w:rFonts w:hint="eastAsia" w:ascii="方正小标宋简体" w:eastAsia="方正小标宋简体"/>
          <w:b/>
          <w:color w:val="000000"/>
          <w:sz w:val="44"/>
          <w:szCs w:val="44"/>
        </w:rPr>
        <w:t>二、拟认定人工智能企业主要情况表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876"/>
        <w:gridCol w:w="1456"/>
        <w:gridCol w:w="1883"/>
        <w:gridCol w:w="258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1876" w:type="dxa"/>
            <w:vAlign w:val="center"/>
          </w:tcPr>
          <w:p>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技术领域</w:t>
            </w:r>
          </w:p>
        </w:tc>
        <w:tc>
          <w:tcPr>
            <w:tcW w:w="7195" w:type="dxa"/>
            <w:gridSpan w:val="4"/>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42" w:hRule="atLeast"/>
          <w:jc w:val="center"/>
        </w:trPr>
        <w:tc>
          <w:tcPr>
            <w:tcW w:w="187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获得知识产权</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数量(件)</w:t>
            </w:r>
          </w:p>
        </w:tc>
        <w:tc>
          <w:tcPr>
            <w:tcW w:w="1456" w:type="dxa"/>
            <w:vAlign w:val="center"/>
          </w:tcPr>
          <w:p>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Ⅰ类</w:t>
            </w:r>
          </w:p>
        </w:tc>
        <w:tc>
          <w:tcPr>
            <w:tcW w:w="1883" w:type="dxa"/>
            <w:vAlign w:val="center"/>
          </w:tcPr>
          <w:p>
            <w:pPr>
              <w:adjustRightInd w:val="0"/>
              <w:snapToGrid w:val="0"/>
              <w:spacing w:line="320" w:lineRule="exact"/>
              <w:jc w:val="center"/>
              <w:rPr>
                <w:rFonts w:hAnsi="仿宋_GB2312"/>
                <w:color w:val="000000"/>
                <w:spacing w:val="-6"/>
                <w:sz w:val="28"/>
                <w:szCs w:val="28"/>
              </w:rPr>
            </w:pPr>
          </w:p>
        </w:tc>
        <w:tc>
          <w:tcPr>
            <w:tcW w:w="2581" w:type="dxa"/>
            <w:vAlign w:val="center"/>
          </w:tcPr>
          <w:p>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Ⅱ类</w:t>
            </w: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187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人力资源</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情况（人）</w:t>
            </w:r>
          </w:p>
        </w:tc>
        <w:tc>
          <w:tcPr>
            <w:tcW w:w="145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职工总数</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研发人员数</w:t>
            </w: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56" w:hRule="atLeast"/>
          <w:jc w:val="center"/>
        </w:trPr>
        <w:tc>
          <w:tcPr>
            <w:tcW w:w="1876" w:type="dxa"/>
            <w:vMerge w:val="restart"/>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近三年</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经营情况</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（万元）</w:t>
            </w:r>
          </w:p>
        </w:tc>
        <w:tc>
          <w:tcPr>
            <w:tcW w:w="1456" w:type="dxa"/>
            <w:vAlign w:val="center"/>
          </w:tcPr>
          <w:p>
            <w:pPr>
              <w:adjustRightInd w:val="0"/>
              <w:snapToGrid w:val="0"/>
              <w:spacing w:line="320" w:lineRule="exact"/>
              <w:jc w:val="center"/>
              <w:rPr>
                <w:rFonts w:ascii="仿宋_GB2312" w:hAnsi="仿宋_GB2312"/>
                <w:color w:val="000000"/>
                <w:sz w:val="28"/>
                <w:szCs w:val="28"/>
              </w:rPr>
            </w:pPr>
            <w:r>
              <w:rPr>
                <w:rFonts w:hint="eastAsia" w:ascii="仿宋_GB2312" w:hAnsi="仿宋_GB2312"/>
                <w:color w:val="000000"/>
                <w:sz w:val="28"/>
                <w:szCs w:val="28"/>
              </w:rPr>
              <w:t>年度</w:t>
            </w:r>
          </w:p>
        </w:tc>
        <w:tc>
          <w:tcPr>
            <w:tcW w:w="1883"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净资产</w:t>
            </w:r>
          </w:p>
        </w:tc>
        <w:tc>
          <w:tcPr>
            <w:tcW w:w="2581"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销售收入</w:t>
            </w:r>
          </w:p>
        </w:tc>
        <w:tc>
          <w:tcPr>
            <w:tcW w:w="1275"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95" w:hRule="atLeast"/>
          <w:jc w:val="center"/>
        </w:trPr>
        <w:tc>
          <w:tcPr>
            <w:tcW w:w="1876" w:type="dxa"/>
            <w:vMerge w:val="continue"/>
            <w:vAlign w:val="center"/>
          </w:tcPr>
          <w:p>
            <w:pPr>
              <w:adjustRightInd w:val="0"/>
              <w:snapToGrid w:val="0"/>
              <w:spacing w:line="320" w:lineRule="exact"/>
              <w:jc w:val="center"/>
              <w:rPr>
                <w:rFonts w:hAnsi="仿宋_GB2312"/>
                <w:color w:val="000000"/>
                <w:sz w:val="28"/>
                <w:szCs w:val="28"/>
              </w:rPr>
            </w:pPr>
          </w:p>
        </w:tc>
        <w:tc>
          <w:tcPr>
            <w:tcW w:w="145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2019</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11" w:hRule="atLeast"/>
          <w:jc w:val="center"/>
        </w:trPr>
        <w:tc>
          <w:tcPr>
            <w:tcW w:w="1876" w:type="dxa"/>
            <w:vMerge w:val="continue"/>
            <w:vAlign w:val="center"/>
          </w:tcPr>
          <w:p>
            <w:pPr>
              <w:adjustRightInd w:val="0"/>
              <w:snapToGrid w:val="0"/>
              <w:spacing w:line="320" w:lineRule="exact"/>
              <w:jc w:val="center"/>
              <w:rPr>
                <w:rFonts w:hAnsi="仿宋_GB2312"/>
                <w:color w:val="000000"/>
                <w:sz w:val="28"/>
                <w:szCs w:val="28"/>
              </w:rPr>
            </w:pPr>
          </w:p>
        </w:tc>
        <w:tc>
          <w:tcPr>
            <w:tcW w:w="145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2020</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67" w:hRule="atLeast"/>
          <w:jc w:val="center"/>
        </w:trPr>
        <w:tc>
          <w:tcPr>
            <w:tcW w:w="1876" w:type="dxa"/>
            <w:vMerge w:val="continue"/>
            <w:vAlign w:val="center"/>
          </w:tcPr>
          <w:p>
            <w:pPr>
              <w:adjustRightInd w:val="0"/>
              <w:snapToGrid w:val="0"/>
              <w:spacing w:line="320" w:lineRule="exact"/>
              <w:jc w:val="center"/>
              <w:rPr>
                <w:rFonts w:hAnsi="仿宋_GB2312"/>
                <w:color w:val="000000"/>
                <w:sz w:val="28"/>
                <w:szCs w:val="28"/>
              </w:rPr>
            </w:pPr>
          </w:p>
        </w:tc>
        <w:tc>
          <w:tcPr>
            <w:tcW w:w="145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2021</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rPr>
              <w:t>企业类型</w:t>
            </w:r>
          </w:p>
        </w:tc>
        <w:tc>
          <w:tcPr>
            <w:tcW w:w="3856" w:type="dxa"/>
            <w:gridSpan w:val="2"/>
            <w:vAlign w:val="center"/>
          </w:tcPr>
          <w:p>
            <w:pPr>
              <w:adjustRightInd w:val="0"/>
              <w:snapToGrid w:val="0"/>
              <w:spacing w:line="320" w:lineRule="exact"/>
              <w:rPr>
                <w:rFonts w:hAnsi="仿宋_GB2312"/>
                <w:color w:val="000000"/>
                <w:sz w:val="28"/>
                <w:szCs w:val="28"/>
              </w:rPr>
            </w:pPr>
            <w:r>
              <w:rPr>
                <w:rFonts w:hint="eastAsia" w:hAnsi="仿宋_GB2312"/>
                <w:color w:val="auto"/>
                <w:spacing w:val="-10"/>
                <w:sz w:val="28"/>
                <w:szCs w:val="28"/>
              </w:rPr>
              <w:t>小微企业□</w:t>
            </w:r>
            <w:r>
              <w:rPr>
                <w:rFonts w:hint="eastAsia" w:hAnsi="仿宋_GB2312"/>
                <w:color w:val="auto"/>
                <w:spacing w:val="-10"/>
                <w:sz w:val="28"/>
                <w:szCs w:val="28"/>
                <w:lang w:eastAsia="zh-CN"/>
              </w:rPr>
              <w:t>、</w:t>
            </w:r>
            <w:r>
              <w:rPr>
                <w:rFonts w:hint="eastAsia" w:hAnsi="仿宋_GB2312"/>
                <w:color w:val="auto"/>
                <w:spacing w:val="-10"/>
                <w:sz w:val="28"/>
                <w:szCs w:val="28"/>
              </w:rPr>
              <w:t>大中企业□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2021年企业总收入（万元）</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2021年人工智能业务收入（万元）</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2021年</w:t>
            </w:r>
            <w:r>
              <w:rPr>
                <w:rFonts w:hint="eastAsia" w:ascii="宋体" w:hAnsi="宋体" w:eastAsia="宋体" w:cs="宋体"/>
                <w:color w:val="auto"/>
                <w:spacing w:val="-10"/>
                <w:sz w:val="28"/>
                <w:szCs w:val="28"/>
              </w:rPr>
              <w:t>人工智能相关收入（万元）</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2021年</w:t>
            </w:r>
            <w:r>
              <w:rPr>
                <w:rFonts w:hint="eastAsia" w:ascii="宋体" w:hAnsi="宋体" w:eastAsia="宋体" w:cs="宋体"/>
                <w:color w:val="auto"/>
                <w:spacing w:val="-10"/>
                <w:sz w:val="28"/>
                <w:szCs w:val="28"/>
              </w:rPr>
              <w:t>人工智能研发投入（万元）</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申请认定前一年内是否发生过重大安全、</w:t>
            </w:r>
          </w:p>
          <w:p>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重大质量事故或严重环境违法行为</w:t>
            </w:r>
          </w:p>
        </w:tc>
        <w:tc>
          <w:tcPr>
            <w:tcW w:w="3856" w:type="dxa"/>
            <w:gridSpan w:val="2"/>
            <w:vAlign w:val="center"/>
          </w:tcPr>
          <w:p>
            <w:pPr>
              <w:adjustRightInd w:val="0"/>
              <w:snapToGrid w:val="0"/>
              <w:spacing w:line="320" w:lineRule="exact"/>
              <w:jc w:val="center"/>
              <w:rPr>
                <w:rFonts w:hAnsi="仿宋_GB2312"/>
                <w:color w:val="000000"/>
                <w:sz w:val="28"/>
                <w:szCs w:val="28"/>
              </w:rPr>
            </w:pPr>
            <w:r>
              <w:rPr>
                <w:rFonts w:hint="eastAsia" w:hAnsi="仿宋_GB2312"/>
                <w:bCs/>
                <w:color w:val="000000"/>
                <w:sz w:val="28"/>
                <w:szCs w:val="28"/>
              </w:rPr>
              <w:t>□</w:t>
            </w:r>
            <w:r>
              <w:rPr>
                <w:rFonts w:hint="eastAsia" w:hAnsi="仿宋_GB2312"/>
                <w:color w:val="000000"/>
                <w:spacing w:val="-10"/>
                <w:sz w:val="28"/>
                <w:szCs w:val="28"/>
              </w:rPr>
              <w:t xml:space="preserve">是     </w:t>
            </w:r>
            <w:r>
              <w:rPr>
                <w:rFonts w:hint="eastAsia" w:hAnsi="仿宋_GB2312"/>
                <w:bCs/>
                <w:color w:val="000000"/>
                <w:sz w:val="28"/>
                <w:szCs w:val="28"/>
              </w:rPr>
              <w:t>□</w:t>
            </w:r>
            <w:r>
              <w:rPr>
                <w:rFonts w:hint="eastAsia" w:hAnsi="仿宋_GB2312"/>
                <w:color w:val="000000"/>
                <w:spacing w:val="-10"/>
                <w:sz w:val="28"/>
                <w:szCs w:val="28"/>
              </w:rPr>
              <w:t>否</w:t>
            </w:r>
          </w:p>
        </w:tc>
      </w:tr>
    </w:tbl>
    <w:p>
      <w:pPr>
        <w:rPr>
          <w:rFonts w:ascii="楷体_GB2312" w:eastAsia="楷体_GB2312"/>
          <w:b/>
          <w:bCs/>
          <w:color w:val="000000"/>
          <w:sz w:val="28"/>
        </w:rPr>
      </w:pPr>
      <w:r>
        <w:rPr>
          <w:rFonts w:hint="eastAsia" w:ascii="楷体_GB2312" w:eastAsia="楷体_GB2312"/>
          <w:b/>
          <w:bCs/>
          <w:color w:val="000000"/>
          <w:sz w:val="28"/>
        </w:rPr>
        <w:br w:type="page"/>
      </w:r>
    </w:p>
    <w:p>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三、拟认定人工智能企业主要产品汇总表</w:t>
      </w:r>
    </w:p>
    <w:p>
      <w:pPr>
        <w:jc w:val="center"/>
        <w:rPr>
          <w:rFonts w:ascii="黑体" w:hAnsi="黑体" w:eastAsia="黑体"/>
          <w:bCs/>
          <w:sz w:val="28"/>
          <w:szCs w:val="28"/>
        </w:rPr>
      </w:pPr>
      <w:r>
        <w:rPr>
          <w:rFonts w:hint="eastAsia" w:ascii="黑体" w:hAnsi="黑体" w:eastAsia="黑体"/>
          <w:color w:val="000000"/>
          <w:sz w:val="28"/>
        </w:rPr>
        <w:t>上年度</w:t>
      </w:r>
      <w:r>
        <w:rPr>
          <w:rFonts w:hint="eastAsia" w:ascii="黑体" w:hAnsi="黑体" w:eastAsia="黑体"/>
          <w:bCs/>
          <w:sz w:val="28"/>
          <w:szCs w:val="28"/>
        </w:rPr>
        <w:t>人工智能软件、人工智能服务或人工智能产品销售收入列表</w:t>
      </w:r>
    </w:p>
    <w:tbl>
      <w:tblPr>
        <w:tblStyle w:val="7"/>
        <w:tblW w:w="89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829"/>
        <w:gridCol w:w="1741"/>
        <w:gridCol w:w="24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r>
              <w:rPr>
                <w:rFonts w:hint="eastAsia" w:cs="宋体" w:asciiTheme="minorEastAsia" w:hAnsiTheme="minorEastAsia"/>
                <w:b/>
                <w:szCs w:val="21"/>
              </w:rPr>
              <w:t>序号</w:t>
            </w:r>
          </w:p>
        </w:tc>
        <w:tc>
          <w:tcPr>
            <w:tcW w:w="3829" w:type="dxa"/>
            <w:vAlign w:val="center"/>
          </w:tcPr>
          <w:p>
            <w:pPr>
              <w:jc w:val="center"/>
              <w:rPr>
                <w:rFonts w:cs="宋体" w:asciiTheme="minorEastAsia" w:hAnsiTheme="minorEastAsia"/>
                <w:b/>
                <w:szCs w:val="21"/>
              </w:rPr>
            </w:pPr>
            <w:r>
              <w:rPr>
                <w:rFonts w:hint="eastAsia" w:cs="宋体" w:asciiTheme="minorEastAsia" w:hAnsiTheme="minorEastAsia"/>
                <w:b/>
                <w:szCs w:val="21"/>
              </w:rPr>
              <w:t>主要人工智能产品或服务名称</w:t>
            </w:r>
          </w:p>
        </w:tc>
        <w:tc>
          <w:tcPr>
            <w:tcW w:w="1741" w:type="dxa"/>
            <w:vAlign w:val="center"/>
          </w:tcPr>
          <w:p>
            <w:pPr>
              <w:jc w:val="center"/>
              <w:rPr>
                <w:rFonts w:cs="宋体" w:asciiTheme="minorEastAsia" w:hAnsiTheme="minorEastAsia"/>
                <w:b/>
                <w:color w:val="FF0000"/>
                <w:szCs w:val="21"/>
              </w:rPr>
            </w:pPr>
            <w:r>
              <w:rPr>
                <w:rFonts w:hint="eastAsia" w:cs="宋体" w:asciiTheme="minorEastAsia" w:hAnsiTheme="minorEastAsia"/>
                <w:b/>
                <w:szCs w:val="21"/>
              </w:rPr>
              <w:t>行业应用领域</w:t>
            </w:r>
          </w:p>
        </w:tc>
        <w:tc>
          <w:tcPr>
            <w:tcW w:w="2475" w:type="dxa"/>
            <w:vAlign w:val="center"/>
          </w:tcPr>
          <w:p>
            <w:pPr>
              <w:jc w:val="center"/>
              <w:rPr>
                <w:rFonts w:cs="宋体" w:asciiTheme="minorEastAsia" w:hAnsiTheme="minorEastAsia"/>
                <w:b/>
                <w:color w:val="000000"/>
                <w:szCs w:val="21"/>
              </w:rPr>
            </w:pPr>
            <w:r>
              <w:rPr>
                <w:rFonts w:hint="eastAsia" w:cs="宋体" w:asciiTheme="minorEastAsia" w:hAnsiTheme="minorEastAsia"/>
                <w:b/>
                <w:color w:val="000000"/>
                <w:szCs w:val="21"/>
              </w:rPr>
              <w:t>对应销售（营业）</w:t>
            </w:r>
          </w:p>
          <w:p>
            <w:pPr>
              <w:jc w:val="center"/>
              <w:rPr>
                <w:rFonts w:cs="宋体" w:asciiTheme="minorEastAsia" w:hAnsiTheme="minorEastAsia"/>
                <w:b/>
                <w:color w:val="000000"/>
                <w:szCs w:val="21"/>
              </w:rPr>
            </w:pPr>
            <w:r>
              <w:rPr>
                <w:rFonts w:hint="eastAsia" w:cs="宋体" w:asciiTheme="minorEastAsia" w:hAnsiTheme="minorEastAsia"/>
                <w:b/>
                <w:color w:val="000000"/>
                <w:szCs w:val="21"/>
              </w:rPr>
              <w:t>收入规模（万元）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Cs/>
                <w:sz w:val="24"/>
              </w:rPr>
            </w:pPr>
          </w:p>
        </w:tc>
        <w:tc>
          <w:tcPr>
            <w:tcW w:w="3829" w:type="dxa"/>
            <w:vAlign w:val="center"/>
          </w:tcPr>
          <w:p>
            <w:pPr>
              <w:jc w:val="center"/>
              <w:rPr>
                <w:rFonts w:cs="宋体" w:asciiTheme="minorEastAsia" w:hAnsiTheme="minorEastAsia"/>
                <w:bCs/>
                <w:sz w:val="24"/>
              </w:rPr>
            </w:pPr>
          </w:p>
        </w:tc>
        <w:tc>
          <w:tcPr>
            <w:tcW w:w="1741" w:type="dxa"/>
            <w:vAlign w:val="center"/>
          </w:tcPr>
          <w:p>
            <w:pPr>
              <w:jc w:val="center"/>
              <w:rPr>
                <w:rFonts w:cs="宋体" w:asciiTheme="minorEastAsia" w:hAnsiTheme="minorEastAsia"/>
                <w:bCs/>
                <w:sz w:val="24"/>
              </w:rPr>
            </w:pPr>
          </w:p>
        </w:tc>
        <w:tc>
          <w:tcPr>
            <w:tcW w:w="2475" w:type="dxa"/>
            <w:vAlign w:val="center"/>
          </w:tcPr>
          <w:p>
            <w:pPr>
              <w:jc w:val="center"/>
              <w:rPr>
                <w:rFonts w:cs="宋体" w:asciiTheme="minorEastAsia" w:hAnsiTheme="minorEastAsia"/>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Cs/>
                <w:sz w:val="24"/>
              </w:rPr>
            </w:pPr>
          </w:p>
        </w:tc>
        <w:tc>
          <w:tcPr>
            <w:tcW w:w="3829" w:type="dxa"/>
            <w:vAlign w:val="center"/>
          </w:tcPr>
          <w:p>
            <w:pPr>
              <w:jc w:val="center"/>
              <w:rPr>
                <w:rFonts w:cs="宋体" w:asciiTheme="minorEastAsia" w:hAnsiTheme="minorEastAsia"/>
                <w:bCs/>
                <w:sz w:val="24"/>
              </w:rPr>
            </w:pPr>
          </w:p>
        </w:tc>
        <w:tc>
          <w:tcPr>
            <w:tcW w:w="1741" w:type="dxa"/>
            <w:vAlign w:val="center"/>
          </w:tcPr>
          <w:p>
            <w:pPr>
              <w:jc w:val="center"/>
              <w:rPr>
                <w:rFonts w:cs="宋体" w:asciiTheme="minorEastAsia" w:hAnsiTheme="minorEastAsia"/>
                <w:bCs/>
                <w:sz w:val="24"/>
              </w:rPr>
            </w:pPr>
          </w:p>
        </w:tc>
        <w:tc>
          <w:tcPr>
            <w:tcW w:w="2475" w:type="dxa"/>
            <w:vAlign w:val="center"/>
          </w:tcPr>
          <w:p>
            <w:pPr>
              <w:jc w:val="center"/>
              <w:rPr>
                <w:rFonts w:cs="宋体" w:asciiTheme="minorEastAsia" w:hAnsiTheme="minorEastAsia"/>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bl>
    <w:p>
      <w:pPr>
        <w:rPr>
          <w:rFonts w:ascii="楷体" w:hAnsi="楷体" w:eastAsia="楷体" w:cs="楷体"/>
          <w:szCs w:val="21"/>
        </w:rPr>
      </w:pPr>
      <w:r>
        <w:rPr>
          <w:rFonts w:hint="eastAsia" w:ascii="楷体" w:hAnsi="楷体" w:eastAsia="楷体" w:cs="楷体"/>
          <w:szCs w:val="21"/>
        </w:rPr>
        <w:t>注：主要应用或服务领域：（</w:t>
      </w:r>
      <w:r>
        <w:rPr>
          <w:rFonts w:ascii="楷体" w:hAnsi="楷体" w:eastAsia="楷体" w:cs="楷体"/>
          <w:szCs w:val="21"/>
        </w:rPr>
        <w:t>1）政务；（2）企业管理；（3）医疗/健康；（4）教育/培训；（5）工业/制造；（6）节能/环保；（7）电商/零售/批发；（8）智慧城市；（9）娱乐/传媒；（10）汽车/车辆；（11）物流/仓储；（12）金融/保险；（13）国防/军工；（14）安防/应急；（15）社区/园区；（16）通信/通讯；（17）餐饮/酒店；（18）工程/建筑；（19）电力/电网；（20）热力/燃气；（21）水利/水务；（22）路桥/隧道；（23）交通/运输；（24）农/林/牧/渔；（25）气象；（26）地质勘察；（27）文体/旅游</w:t>
      </w:r>
      <w:r>
        <w:rPr>
          <w:rFonts w:hint="eastAsia" w:ascii="楷体" w:hAnsi="楷体" w:eastAsia="楷体" w:cs="楷体"/>
          <w:szCs w:val="21"/>
        </w:rPr>
        <w:t>；（</w:t>
      </w:r>
      <w:r>
        <w:rPr>
          <w:rFonts w:ascii="楷体" w:hAnsi="楷体" w:eastAsia="楷体" w:cs="楷体"/>
          <w:szCs w:val="21"/>
        </w:rPr>
        <w:t>28）社会服务；（29）其他</w:t>
      </w:r>
    </w:p>
    <w:p>
      <w:pPr>
        <w:rPr>
          <w:rFonts w:ascii="楷体" w:hAnsi="楷体" w:eastAsia="楷体" w:cs="楷体"/>
          <w:szCs w:val="21"/>
        </w:rPr>
      </w:pPr>
    </w:p>
    <w:p>
      <w:pPr>
        <w:rPr>
          <w:rFonts w:ascii="楷体" w:hAnsi="楷体" w:eastAsia="楷体" w:cs="楷体"/>
          <w:szCs w:val="21"/>
        </w:rPr>
      </w:pPr>
    </w:p>
    <w:p>
      <w:pPr>
        <w:jc w:val="left"/>
        <w:rPr>
          <w:rFonts w:ascii="方正小标宋简体" w:eastAsia="方正小标宋简体"/>
          <w:b/>
          <w:color w:val="000000"/>
          <w:sz w:val="44"/>
          <w:szCs w:val="44"/>
        </w:rPr>
      </w:pPr>
      <w:r>
        <w:rPr>
          <w:rFonts w:hint="eastAsia" w:ascii="方正小标宋简体" w:eastAsia="方正小标宋简体"/>
          <w:b/>
          <w:color w:val="000000"/>
          <w:sz w:val="44"/>
          <w:szCs w:val="44"/>
        </w:rPr>
        <w:t>四、企业核心知识产权列表</w:t>
      </w:r>
    </w:p>
    <w:p>
      <w:pPr>
        <w:spacing w:line="360" w:lineRule="auto"/>
        <w:ind w:leftChars="-202" w:right="-483" w:rightChars="-230" w:hanging="424" w:hangingChars="202"/>
        <w:jc w:val="left"/>
        <w:outlineLvl w:val="0"/>
        <w:rPr>
          <w:rFonts w:ascii="仿宋_GB2312" w:eastAsia="仿宋_GB2312"/>
          <w:szCs w:val="21"/>
        </w:rPr>
      </w:pPr>
    </w:p>
    <w:tbl>
      <w:tblPr>
        <w:tblStyle w:val="7"/>
        <w:tblW w:w="93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55"/>
        <w:gridCol w:w="1318"/>
        <w:gridCol w:w="1832"/>
        <w:gridCol w:w="1285"/>
        <w:gridCol w:w="1204"/>
        <w:gridCol w:w="12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序号</w:t>
            </w:r>
          </w:p>
        </w:tc>
        <w:tc>
          <w:tcPr>
            <w:tcW w:w="1655" w:type="dxa"/>
            <w:vAlign w:val="center"/>
          </w:tcPr>
          <w:p>
            <w:pPr>
              <w:jc w:val="center"/>
              <w:rPr>
                <w:rFonts w:asciiTheme="minorEastAsia" w:hAnsiTheme="minorEastAsia"/>
                <w:b/>
                <w:szCs w:val="21"/>
              </w:rPr>
            </w:pPr>
            <w:r>
              <w:rPr>
                <w:rFonts w:hint="eastAsia" w:asciiTheme="minorEastAsia" w:hAnsiTheme="minorEastAsia"/>
                <w:b/>
                <w:szCs w:val="21"/>
              </w:rPr>
              <w:t>知识产权类型</w:t>
            </w:r>
          </w:p>
        </w:tc>
        <w:tc>
          <w:tcPr>
            <w:tcW w:w="1318" w:type="dxa"/>
            <w:vAlign w:val="center"/>
          </w:tcPr>
          <w:p>
            <w:pPr>
              <w:jc w:val="center"/>
              <w:rPr>
                <w:rFonts w:asciiTheme="minorEastAsia" w:hAnsiTheme="minorEastAsia"/>
                <w:b/>
                <w:szCs w:val="21"/>
              </w:rPr>
            </w:pPr>
            <w:r>
              <w:rPr>
                <w:rFonts w:hint="eastAsia" w:asciiTheme="minorEastAsia" w:hAnsiTheme="minorEastAsia"/>
                <w:b/>
                <w:szCs w:val="21"/>
              </w:rPr>
              <w:t>名称</w:t>
            </w:r>
          </w:p>
        </w:tc>
        <w:tc>
          <w:tcPr>
            <w:tcW w:w="1832" w:type="dxa"/>
            <w:vAlign w:val="center"/>
          </w:tcPr>
          <w:p>
            <w:pPr>
              <w:jc w:val="center"/>
              <w:rPr>
                <w:rFonts w:asciiTheme="minorEastAsia" w:hAnsiTheme="minorEastAsia"/>
                <w:b/>
                <w:szCs w:val="21"/>
              </w:rPr>
            </w:pPr>
            <w:r>
              <w:rPr>
                <w:rFonts w:hint="eastAsia" w:asciiTheme="minorEastAsia" w:hAnsiTheme="minorEastAsia"/>
                <w:b/>
                <w:szCs w:val="21"/>
              </w:rPr>
              <w:t>专利号/登记号</w:t>
            </w:r>
          </w:p>
        </w:tc>
        <w:tc>
          <w:tcPr>
            <w:tcW w:w="1285" w:type="dxa"/>
            <w:vAlign w:val="center"/>
          </w:tcPr>
          <w:p>
            <w:pPr>
              <w:jc w:val="center"/>
              <w:rPr>
                <w:rFonts w:asciiTheme="minorEastAsia" w:hAnsiTheme="minorEastAsia"/>
                <w:b/>
                <w:szCs w:val="21"/>
              </w:rPr>
            </w:pPr>
            <w:r>
              <w:rPr>
                <w:rFonts w:hint="eastAsia" w:asciiTheme="minorEastAsia" w:hAnsiTheme="minorEastAsia"/>
                <w:b/>
                <w:szCs w:val="21"/>
              </w:rPr>
              <w:t>申请时间</w:t>
            </w:r>
          </w:p>
        </w:tc>
        <w:tc>
          <w:tcPr>
            <w:tcW w:w="1204" w:type="dxa"/>
            <w:vAlign w:val="center"/>
          </w:tcPr>
          <w:p>
            <w:pPr>
              <w:jc w:val="center"/>
              <w:rPr>
                <w:rFonts w:asciiTheme="minorEastAsia" w:hAnsiTheme="minorEastAsia"/>
                <w:b/>
                <w:color w:val="FF0000"/>
                <w:szCs w:val="21"/>
              </w:rPr>
            </w:pPr>
            <w:r>
              <w:rPr>
                <w:rFonts w:hint="eastAsia" w:asciiTheme="minorEastAsia" w:hAnsiTheme="minorEastAsia"/>
                <w:b/>
                <w:szCs w:val="21"/>
              </w:rPr>
              <w:t>授权时间</w:t>
            </w:r>
          </w:p>
        </w:tc>
        <w:tc>
          <w:tcPr>
            <w:tcW w:w="1279" w:type="dxa"/>
            <w:vAlign w:val="center"/>
          </w:tcPr>
          <w:p>
            <w:pPr>
              <w:jc w:val="center"/>
              <w:rPr>
                <w:rFonts w:asciiTheme="minorEastAsia" w:hAnsiTheme="minorEastAsia"/>
                <w:b/>
                <w:color w:val="000000"/>
                <w:szCs w:val="21"/>
              </w:rPr>
            </w:pPr>
            <w:r>
              <w:rPr>
                <w:rFonts w:hint="eastAsia" w:asciiTheme="minorEastAsia" w:hAnsiTheme="minorEastAsia"/>
                <w:b/>
                <w:color w:val="000000"/>
                <w:szCs w:val="21"/>
              </w:rPr>
              <w:t>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1</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2</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3</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4</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5</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6</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7</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8</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9</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5" w:type="dxa"/>
            <w:vAlign w:val="center"/>
          </w:tcPr>
          <w:p>
            <w:pPr>
              <w:jc w:val="center"/>
              <w:rPr>
                <w:rFonts w:asciiTheme="minorEastAsia" w:hAnsiTheme="minorEastAsia"/>
                <w:b/>
                <w:szCs w:val="21"/>
              </w:rPr>
            </w:pPr>
            <w:r>
              <w:rPr>
                <w:rFonts w:asciiTheme="minorEastAsia" w:hAnsiTheme="minorEastAsia"/>
                <w:b/>
                <w:szCs w:val="21"/>
              </w:rPr>
              <w:t>10</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bl>
    <w:p>
      <w:pPr>
        <w:widowControl/>
        <w:ind w:left="-567" w:leftChars="-270" w:right="-483" w:rightChars="-230"/>
        <w:jc w:val="left"/>
        <w:rPr>
          <w:rFonts w:ascii="楷体" w:hAnsi="楷体" w:eastAsia="楷体" w:cs="楷体"/>
          <w:szCs w:val="21"/>
        </w:rPr>
      </w:pPr>
      <w:r>
        <w:rPr>
          <w:rFonts w:hint="eastAsia" w:ascii="楷体" w:hAnsi="楷体" w:eastAsia="楷体" w:cs="楷体"/>
          <w:szCs w:val="21"/>
        </w:rPr>
        <w:t>注：提供至少</w:t>
      </w:r>
      <w:r>
        <w:rPr>
          <w:rFonts w:ascii="楷体" w:hAnsi="楷体" w:eastAsia="楷体" w:cs="楷体"/>
          <w:szCs w:val="21"/>
        </w:rPr>
        <w:t>1个主要</w:t>
      </w:r>
      <w:r>
        <w:rPr>
          <w:rFonts w:hint="eastAsia" w:ascii="楷体" w:hAnsi="楷体" w:eastAsia="楷体" w:cs="楷体"/>
          <w:szCs w:val="21"/>
        </w:rPr>
        <w:t>人工智能相关</w:t>
      </w:r>
      <w:r>
        <w:rPr>
          <w:rFonts w:ascii="楷体" w:hAnsi="楷体" w:eastAsia="楷体" w:cs="楷体"/>
          <w:szCs w:val="21"/>
        </w:rPr>
        <w:t>产品的软件著作权或专利权等自主知识产权的有效证明文件，</w:t>
      </w:r>
      <w:r>
        <w:rPr>
          <w:rFonts w:hint="eastAsia" w:ascii="楷体" w:hAnsi="楷体" w:eastAsia="楷体" w:cs="楷体"/>
          <w:szCs w:val="21"/>
        </w:rPr>
        <w:t>以上证明文件复印件附后。</w:t>
      </w:r>
      <w:r>
        <w:rPr>
          <w:rFonts w:ascii="楷体" w:hAnsi="楷体" w:eastAsia="楷体" w:cs="楷体"/>
          <w:szCs w:val="21"/>
        </w:rPr>
        <w:t xml:space="preserve"> </w:t>
      </w:r>
    </w:p>
    <w:p>
      <w:pPr>
        <w:widowControl/>
        <w:ind w:left="-567" w:leftChars="-270" w:right="-483" w:rightChars="-230"/>
        <w:jc w:val="left"/>
        <w:rPr>
          <w:rFonts w:ascii="楷体" w:hAnsi="楷体" w:eastAsia="楷体" w:cs="楷体"/>
          <w:szCs w:val="21"/>
        </w:rPr>
      </w:pPr>
    </w:p>
    <w:p>
      <w:pPr>
        <w:rPr>
          <w:rFonts w:ascii="仿宋_GB2312" w:hAnsi="仿宋" w:eastAsia="仿宋_GB2312"/>
          <w:szCs w:val="21"/>
        </w:rPr>
      </w:pPr>
    </w:p>
    <w:p>
      <w:pPr>
        <w:rPr>
          <w:rFonts w:ascii="仿宋_GB2312" w:hAnsi="仿宋" w:eastAsia="仿宋_GB2312"/>
          <w:szCs w:val="21"/>
        </w:rPr>
      </w:pPr>
      <w:r>
        <w:rPr>
          <w:rFonts w:hint="eastAsia" w:ascii="仿宋_GB2312" w:hAnsi="仿宋" w:eastAsia="仿宋_GB2312"/>
          <w:b/>
          <w:szCs w:val="21"/>
        </w:rPr>
        <w:t>说明</w:t>
      </w:r>
      <w:r>
        <w:rPr>
          <w:rFonts w:ascii="仿宋_GB2312" w:hAnsi="仿宋" w:eastAsia="仿宋_GB2312"/>
          <w:b/>
          <w:szCs w:val="21"/>
        </w:rPr>
        <w:t>：</w:t>
      </w:r>
      <w:r>
        <w:rPr>
          <w:rFonts w:hint="eastAsia" w:ascii="仿宋_GB2312" w:hAnsi="仿宋" w:eastAsia="仿宋_GB2312"/>
          <w:szCs w:val="21"/>
        </w:rPr>
        <w:t>本</w:t>
      </w:r>
      <w:r>
        <w:rPr>
          <w:rFonts w:ascii="仿宋_GB2312" w:hAnsi="仿宋" w:eastAsia="仿宋_GB2312"/>
          <w:szCs w:val="21"/>
        </w:rPr>
        <w:t>表填写完成后</w:t>
      </w:r>
      <w:r>
        <w:rPr>
          <w:rFonts w:hint="eastAsia" w:ascii="仿宋_GB2312" w:hAnsi="仿宋" w:eastAsia="仿宋_GB2312"/>
          <w:szCs w:val="21"/>
        </w:rPr>
        <w:t>，</w:t>
      </w:r>
      <w:r>
        <w:rPr>
          <w:rFonts w:ascii="仿宋_GB2312" w:hAnsi="仿宋" w:eastAsia="仿宋_GB2312"/>
          <w:szCs w:val="21"/>
        </w:rPr>
        <w:t>电子</w:t>
      </w:r>
      <w:r>
        <w:rPr>
          <w:rFonts w:hint="eastAsia" w:ascii="仿宋_GB2312" w:hAnsi="仿宋" w:eastAsia="仿宋_GB2312"/>
          <w:szCs w:val="21"/>
        </w:rPr>
        <w:t>word</w:t>
      </w:r>
      <w:r>
        <w:rPr>
          <w:rFonts w:ascii="仿宋_GB2312" w:hAnsi="仿宋" w:eastAsia="仿宋_GB2312"/>
          <w:szCs w:val="21"/>
        </w:rPr>
        <w:t>版</w:t>
      </w:r>
      <w:r>
        <w:rPr>
          <w:rFonts w:hint="eastAsia" w:ascii="仿宋_GB2312" w:hAnsi="仿宋" w:eastAsia="仿宋_GB2312"/>
          <w:szCs w:val="21"/>
        </w:rPr>
        <w:t>本</w:t>
      </w:r>
      <w:r>
        <w:rPr>
          <w:rFonts w:ascii="仿宋_GB2312" w:hAnsi="仿宋" w:eastAsia="仿宋_GB2312"/>
          <w:szCs w:val="21"/>
        </w:rPr>
        <w:t>发送</w:t>
      </w:r>
      <w:r>
        <w:rPr>
          <w:rFonts w:hint="eastAsia" w:ascii="仿宋_GB2312" w:hAnsi="仿宋" w:eastAsia="仿宋_GB2312"/>
          <w:szCs w:val="21"/>
        </w:rPr>
        <w:t>whrjxh@163.com</w:t>
      </w:r>
      <w:r>
        <w:rPr>
          <w:rFonts w:ascii="仿宋_GB2312" w:hAnsi="仿宋" w:eastAsia="仿宋_GB2312"/>
          <w:szCs w:val="21"/>
        </w:rPr>
        <w:t>,</w:t>
      </w:r>
      <w:r>
        <w:rPr>
          <w:rFonts w:hint="eastAsia" w:ascii="仿宋_GB2312" w:hAnsi="仿宋" w:eastAsia="仿宋_GB2312"/>
          <w:szCs w:val="21"/>
        </w:rPr>
        <w:t>纸</w:t>
      </w:r>
      <w:r>
        <w:rPr>
          <w:rFonts w:ascii="仿宋_GB2312" w:hAnsi="仿宋" w:eastAsia="仿宋_GB2312"/>
          <w:szCs w:val="21"/>
        </w:rPr>
        <w:t>质版</w:t>
      </w:r>
      <w:r>
        <w:rPr>
          <w:rFonts w:hint="eastAsia" w:ascii="仿宋_GB2312" w:hAnsi="仿宋" w:eastAsia="仿宋_GB2312"/>
          <w:szCs w:val="21"/>
        </w:rPr>
        <w:t>申请</w:t>
      </w:r>
      <w:r>
        <w:rPr>
          <w:rFonts w:ascii="仿宋_GB2312" w:hAnsi="仿宋" w:eastAsia="仿宋_GB2312"/>
          <w:szCs w:val="21"/>
        </w:rPr>
        <w:t>书</w:t>
      </w:r>
      <w:r>
        <w:rPr>
          <w:rFonts w:hint="eastAsia" w:ascii="仿宋_GB2312" w:hAnsi="仿宋" w:eastAsia="仿宋_GB2312"/>
          <w:szCs w:val="21"/>
        </w:rPr>
        <w:t>和</w:t>
      </w:r>
      <w:r>
        <w:rPr>
          <w:rFonts w:ascii="仿宋_GB2312" w:hAnsi="仿宋" w:eastAsia="仿宋_GB2312"/>
          <w:szCs w:val="21"/>
        </w:rPr>
        <w:t>申</w:t>
      </w:r>
      <w:r>
        <w:rPr>
          <w:rFonts w:hint="eastAsia" w:ascii="仿宋_GB2312" w:hAnsi="仿宋" w:eastAsia="仿宋_GB2312"/>
          <w:szCs w:val="21"/>
        </w:rPr>
        <w:t>请</w:t>
      </w:r>
      <w:r>
        <w:rPr>
          <w:rFonts w:ascii="仿宋_GB2312" w:hAnsi="仿宋" w:eastAsia="仿宋_GB2312"/>
          <w:szCs w:val="21"/>
        </w:rPr>
        <w:t>报告</w:t>
      </w:r>
      <w:r>
        <w:rPr>
          <w:rFonts w:hint="eastAsia" w:ascii="仿宋_GB2312" w:hAnsi="仿宋" w:eastAsia="仿宋_GB2312"/>
          <w:szCs w:val="21"/>
        </w:rPr>
        <w:t>等</w:t>
      </w:r>
      <w:r>
        <w:rPr>
          <w:rFonts w:ascii="仿宋_GB2312" w:hAnsi="仿宋" w:eastAsia="仿宋_GB2312"/>
          <w:szCs w:val="21"/>
        </w:rPr>
        <w:t>附</w:t>
      </w:r>
      <w:r>
        <w:rPr>
          <w:rFonts w:hint="eastAsia" w:ascii="仿宋_GB2312" w:hAnsi="仿宋" w:eastAsia="仿宋_GB2312"/>
          <w:szCs w:val="21"/>
        </w:rPr>
        <w:t>件</w:t>
      </w:r>
      <w:r>
        <w:rPr>
          <w:rFonts w:ascii="仿宋_GB2312" w:hAnsi="仿宋" w:eastAsia="仿宋_GB2312"/>
          <w:szCs w:val="21"/>
        </w:rPr>
        <w:t>胶装成册，</w:t>
      </w:r>
      <w:r>
        <w:rPr>
          <w:rFonts w:hint="eastAsia" w:ascii="仿宋_GB2312" w:hAnsi="仿宋" w:eastAsia="仿宋_GB2312"/>
          <w:szCs w:val="21"/>
        </w:rPr>
        <w:t>一</w:t>
      </w:r>
      <w:r>
        <w:rPr>
          <w:rFonts w:ascii="仿宋_GB2312" w:hAnsi="仿宋" w:eastAsia="仿宋_GB2312"/>
          <w:szCs w:val="21"/>
        </w:rPr>
        <w:t>式两份报送</w:t>
      </w:r>
      <w:r>
        <w:rPr>
          <w:rFonts w:hint="eastAsia" w:ascii="仿宋_GB2312" w:hAnsi="仿宋" w:eastAsia="仿宋_GB2312"/>
          <w:szCs w:val="21"/>
        </w:rPr>
        <w:t>武汉人工智能产业联盟和武汉</w:t>
      </w:r>
      <w:r>
        <w:rPr>
          <w:rFonts w:ascii="仿宋_GB2312" w:hAnsi="仿宋" w:eastAsia="仿宋_GB2312"/>
          <w:szCs w:val="21"/>
        </w:rPr>
        <w:t>市软件行业协会</w:t>
      </w:r>
      <w:r>
        <w:rPr>
          <w:rFonts w:hint="eastAsia" w:ascii="仿宋_GB2312" w:hAnsi="仿宋" w:eastAsia="仿宋_GB2312"/>
          <w:szCs w:val="21"/>
        </w:rPr>
        <w:t>（办公地址：</w:t>
      </w:r>
      <w:r>
        <w:rPr>
          <w:rFonts w:ascii="仿宋_GB2312" w:hAnsi="仿宋" w:eastAsia="仿宋_GB2312"/>
          <w:szCs w:val="21"/>
        </w:rPr>
        <w:t>光谷软件园A8</w:t>
      </w:r>
      <w:r>
        <w:rPr>
          <w:rFonts w:hint="eastAsia" w:ascii="仿宋_GB2312" w:hAnsi="仿宋" w:eastAsia="仿宋_GB2312"/>
          <w:szCs w:val="21"/>
        </w:rPr>
        <w:t>栋108室）</w:t>
      </w:r>
      <w:r>
        <w:rPr>
          <w:rFonts w:ascii="仿宋_GB2312" w:hAnsi="仿宋" w:eastAsia="仿宋_GB2312"/>
          <w:szCs w:val="21"/>
        </w:rPr>
        <w:t>，联系电话：</w:t>
      </w:r>
      <w:r>
        <w:rPr>
          <w:rFonts w:hint="eastAsia" w:ascii="仿宋_GB2312" w:hAnsi="仿宋" w:eastAsia="仿宋_GB2312"/>
          <w:szCs w:val="21"/>
        </w:rPr>
        <w:t>027</w:t>
      </w:r>
      <w:r>
        <w:rPr>
          <w:rFonts w:ascii="仿宋_GB2312" w:hAnsi="仿宋" w:eastAsia="仿宋_GB2312"/>
          <w:szCs w:val="21"/>
        </w:rPr>
        <w:t>-</w:t>
      </w:r>
      <w:r>
        <w:rPr>
          <w:rFonts w:hint="eastAsia" w:ascii="仿宋_GB2312" w:hAnsi="仿宋" w:eastAsia="仿宋_GB2312"/>
          <w:szCs w:val="21"/>
        </w:rPr>
        <w:t>87181967，18871850374。</w:t>
      </w:r>
    </w:p>
    <w:p>
      <w:pPr>
        <w:rPr>
          <w:rFonts w:ascii="仿宋_GB2312" w:hAnsi="仿宋" w:eastAsia="仿宋_GB2312"/>
          <w:szCs w:val="21"/>
        </w:rPr>
      </w:pPr>
    </w:p>
    <w:p>
      <w:pPr>
        <w:spacing w:line="560" w:lineRule="exact"/>
        <w:ind w:right="794" w:firstLine="420" w:firstLineChars="200"/>
        <w:rPr>
          <w:rFonts w:ascii="仿宋_GB2312" w:hAnsi="仿宋" w:eastAsia="仿宋_GB2312"/>
          <w:szCs w:val="21"/>
        </w:rPr>
      </w:pPr>
    </w:p>
    <w:p>
      <w:pPr>
        <w:spacing w:line="560" w:lineRule="exact"/>
        <w:ind w:right="794" w:firstLine="608" w:firstLineChars="200"/>
        <w:rPr>
          <w:rFonts w:eastAsia="黑体"/>
          <w:b/>
          <w:w w:val="95"/>
          <w:sz w:val="32"/>
          <w:szCs w:val="24"/>
        </w:rPr>
      </w:pPr>
      <w:r>
        <w:rPr>
          <w:rFonts w:eastAsia="黑体"/>
          <w:w w:val="95"/>
          <w:sz w:val="32"/>
          <w:szCs w:val="32"/>
        </w:rPr>
        <w:t>附录：</w:t>
      </w:r>
      <w:r>
        <w:rPr>
          <w:rFonts w:eastAsia="黑体"/>
          <w:b/>
          <w:w w:val="95"/>
          <w:sz w:val="32"/>
          <w:szCs w:val="24"/>
        </w:rPr>
        <w:t>人工智能业务分类目录</w:t>
      </w:r>
    </w:p>
    <w:p>
      <w:pPr>
        <w:spacing w:line="560" w:lineRule="exact"/>
        <w:rPr>
          <w:szCs w:val="24"/>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75"/>
        <w:gridCol w:w="35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Borders>
              <w:top w:val="single" w:color="auto" w:sz="12" w:space="0"/>
            </w:tcBorders>
          </w:tcPr>
          <w:p>
            <w:pPr>
              <w:spacing w:line="560" w:lineRule="exact"/>
              <w:jc w:val="center"/>
              <w:rPr>
                <w:b/>
                <w:bCs/>
                <w:szCs w:val="24"/>
              </w:rPr>
            </w:pPr>
            <w:r>
              <w:rPr>
                <w:b/>
                <w:bCs/>
                <w:szCs w:val="24"/>
              </w:rPr>
              <w:t>代码</w:t>
            </w:r>
          </w:p>
        </w:tc>
        <w:tc>
          <w:tcPr>
            <w:tcW w:w="3075" w:type="dxa"/>
            <w:tcBorders>
              <w:top w:val="single" w:color="auto" w:sz="12" w:space="0"/>
            </w:tcBorders>
          </w:tcPr>
          <w:p>
            <w:pPr>
              <w:spacing w:line="560" w:lineRule="exact"/>
              <w:jc w:val="center"/>
              <w:rPr>
                <w:b/>
                <w:bCs/>
                <w:szCs w:val="24"/>
              </w:rPr>
            </w:pPr>
            <w:r>
              <w:rPr>
                <w:b/>
                <w:bCs/>
                <w:szCs w:val="24"/>
              </w:rPr>
              <w:t>名称</w:t>
            </w:r>
          </w:p>
        </w:tc>
        <w:tc>
          <w:tcPr>
            <w:tcW w:w="3512" w:type="dxa"/>
            <w:tcBorders>
              <w:top w:val="single" w:color="auto" w:sz="12" w:space="0"/>
            </w:tcBorders>
          </w:tcPr>
          <w:p>
            <w:pPr>
              <w:spacing w:line="560" w:lineRule="exact"/>
              <w:jc w:val="center"/>
              <w:rPr>
                <w:b/>
                <w:bCs/>
                <w:szCs w:val="24"/>
              </w:rPr>
            </w:pPr>
            <w:r>
              <w:rPr>
                <w:b/>
                <w:bCs/>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pPr>
              <w:spacing w:line="560" w:lineRule="exact"/>
              <w:jc w:val="center"/>
              <w:rPr>
                <w:b/>
                <w:bCs/>
                <w:szCs w:val="24"/>
              </w:rPr>
            </w:pPr>
            <w:r>
              <w:rPr>
                <w:b/>
                <w:bCs/>
                <w:szCs w:val="24"/>
              </w:rPr>
              <w:t>0000</w:t>
            </w:r>
          </w:p>
        </w:tc>
        <w:tc>
          <w:tcPr>
            <w:tcW w:w="3075" w:type="dxa"/>
          </w:tcPr>
          <w:p>
            <w:pPr>
              <w:spacing w:line="560" w:lineRule="exact"/>
              <w:rPr>
                <w:b/>
                <w:bCs/>
                <w:szCs w:val="24"/>
              </w:rPr>
            </w:pPr>
            <w:r>
              <w:rPr>
                <w:b/>
                <w:bCs/>
                <w:szCs w:val="24"/>
              </w:rPr>
              <w:t>人工智能行业合计</w:t>
            </w:r>
          </w:p>
        </w:tc>
        <w:tc>
          <w:tcPr>
            <w:tcW w:w="3512" w:type="dxa"/>
          </w:tcPr>
          <w:p>
            <w:pPr>
              <w:spacing w:line="560" w:lineRule="exact"/>
              <w:jc w:val="center"/>
              <w:rPr>
                <w:b/>
                <w:bCs/>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pPr>
              <w:spacing w:line="560" w:lineRule="exact"/>
              <w:jc w:val="center"/>
              <w:rPr>
                <w:b/>
                <w:bCs/>
                <w:szCs w:val="24"/>
              </w:rPr>
            </w:pPr>
            <w:r>
              <w:rPr>
                <w:szCs w:val="24"/>
              </w:rPr>
              <w:t>0100</w:t>
            </w:r>
          </w:p>
        </w:tc>
        <w:tc>
          <w:tcPr>
            <w:tcW w:w="3075" w:type="dxa"/>
          </w:tcPr>
          <w:p>
            <w:pPr>
              <w:spacing w:line="560" w:lineRule="exact"/>
              <w:rPr>
                <w:szCs w:val="24"/>
              </w:rPr>
            </w:pPr>
            <w:r>
              <w:rPr>
                <w:b/>
                <w:bCs/>
                <w:szCs w:val="24"/>
              </w:rPr>
              <w:t>1.人工智能软件</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Align w:val="center"/>
          </w:tcPr>
          <w:p>
            <w:pPr>
              <w:spacing w:line="560" w:lineRule="exact"/>
              <w:jc w:val="center"/>
              <w:rPr>
                <w:szCs w:val="24"/>
              </w:rPr>
            </w:pPr>
            <w:r>
              <w:rPr>
                <w:szCs w:val="24"/>
              </w:rPr>
              <w:t>0101</w:t>
            </w:r>
          </w:p>
        </w:tc>
        <w:tc>
          <w:tcPr>
            <w:tcW w:w="3075" w:type="dxa"/>
            <w:vAlign w:val="center"/>
          </w:tcPr>
          <w:p>
            <w:pPr>
              <w:spacing w:line="560" w:lineRule="exact"/>
              <w:rPr>
                <w:szCs w:val="24"/>
              </w:rPr>
            </w:pPr>
            <w:r>
              <w:rPr>
                <w:szCs w:val="24"/>
              </w:rPr>
              <w:t>1.1计算机视觉软件</w:t>
            </w:r>
          </w:p>
        </w:tc>
        <w:tc>
          <w:tcPr>
            <w:tcW w:w="3512" w:type="dxa"/>
          </w:tcPr>
          <w:p>
            <w:pPr>
              <w:spacing w:line="560" w:lineRule="exact"/>
              <w:rPr>
                <w:szCs w:val="24"/>
              </w:rPr>
            </w:pPr>
            <w:r>
              <w:rPr>
                <w:szCs w:val="24"/>
              </w:rPr>
              <w:t>指让计算机拥有类似人类提取、处理、理解和分析图像以及图像序列的能力。包括计算成像、图像理解、三维视觉、动态视觉和视频编解码等。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0102</w:t>
            </w:r>
          </w:p>
        </w:tc>
        <w:tc>
          <w:tcPr>
            <w:tcW w:w="3075" w:type="dxa"/>
            <w:vAlign w:val="center"/>
          </w:tcPr>
          <w:p>
            <w:pPr>
              <w:spacing w:line="560" w:lineRule="exact"/>
              <w:rPr>
                <w:szCs w:val="24"/>
              </w:rPr>
            </w:pPr>
            <w:r>
              <w:rPr>
                <w:szCs w:val="24"/>
              </w:rPr>
              <w:t>1.2智能语音处理软件</w:t>
            </w:r>
          </w:p>
        </w:tc>
        <w:tc>
          <w:tcPr>
            <w:tcW w:w="3512" w:type="dxa"/>
          </w:tcPr>
          <w:p>
            <w:pPr>
              <w:spacing w:line="560" w:lineRule="exact"/>
              <w:rPr>
                <w:szCs w:val="24"/>
              </w:rPr>
            </w:pPr>
            <w:r>
              <w:rPr>
                <w:szCs w:val="24"/>
              </w:rPr>
              <w:t>指能使机器具备像人一样“能听会说”的技术。包括语音识别、语音合成、语种识别等。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0103</w:t>
            </w:r>
          </w:p>
        </w:tc>
        <w:tc>
          <w:tcPr>
            <w:tcW w:w="3075" w:type="dxa"/>
            <w:vAlign w:val="center"/>
          </w:tcPr>
          <w:p>
            <w:pPr>
              <w:spacing w:line="560" w:lineRule="exact"/>
              <w:rPr>
                <w:szCs w:val="24"/>
              </w:rPr>
            </w:pPr>
            <w:r>
              <w:rPr>
                <w:szCs w:val="24"/>
              </w:rPr>
              <w:t>1.3自然语言理解软件</w:t>
            </w:r>
          </w:p>
        </w:tc>
        <w:tc>
          <w:tcPr>
            <w:tcW w:w="3512" w:type="dxa"/>
          </w:tcPr>
          <w:p>
            <w:pPr>
              <w:spacing w:line="560" w:lineRule="exact"/>
              <w:rPr>
                <w:szCs w:val="24"/>
              </w:rPr>
            </w:pPr>
            <w:r>
              <w:rPr>
                <w:szCs w:val="24"/>
              </w:rPr>
              <w:t>指计算机能理解和运用人类社会的自然语言实现人机之间的自然语言通信。包括机器翻译、语义理解、问答系统等。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0104</w:t>
            </w:r>
          </w:p>
        </w:tc>
        <w:tc>
          <w:tcPr>
            <w:tcW w:w="3075" w:type="dxa"/>
            <w:vAlign w:val="center"/>
          </w:tcPr>
          <w:p>
            <w:pPr>
              <w:spacing w:line="560" w:lineRule="exact"/>
              <w:rPr>
                <w:szCs w:val="24"/>
              </w:rPr>
            </w:pPr>
            <w:r>
              <w:rPr>
                <w:szCs w:val="24"/>
              </w:rPr>
              <w:t>1.4生物特征识别软件</w:t>
            </w:r>
          </w:p>
        </w:tc>
        <w:tc>
          <w:tcPr>
            <w:tcW w:w="3512" w:type="dxa"/>
          </w:tcPr>
          <w:p>
            <w:pPr>
              <w:spacing w:line="560" w:lineRule="exact"/>
              <w:rPr>
                <w:szCs w:val="24"/>
              </w:rPr>
            </w:pPr>
            <w:r>
              <w:rPr>
                <w:szCs w:val="24"/>
              </w:rPr>
              <w:t>指通过个体生理特征或行为特征对个体身份进行识别认证。包括指纹、掌纹、人脸、虹膜、指静脉、声纹、步态识别等。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0105</w:t>
            </w:r>
          </w:p>
        </w:tc>
        <w:tc>
          <w:tcPr>
            <w:tcW w:w="3075" w:type="dxa"/>
            <w:vAlign w:val="center"/>
          </w:tcPr>
          <w:p>
            <w:pPr>
              <w:spacing w:line="560" w:lineRule="exact"/>
              <w:rPr>
                <w:szCs w:val="24"/>
              </w:rPr>
            </w:pPr>
            <w:r>
              <w:rPr>
                <w:szCs w:val="24"/>
              </w:rPr>
              <w:t>1.5虚拟现实/增强现实软件</w:t>
            </w:r>
          </w:p>
        </w:tc>
        <w:tc>
          <w:tcPr>
            <w:tcW w:w="3512" w:type="dxa"/>
          </w:tcPr>
          <w:p>
            <w:pPr>
              <w:spacing w:line="560" w:lineRule="exact"/>
              <w:rPr>
                <w:b/>
                <w:szCs w:val="24"/>
              </w:rPr>
            </w:pPr>
            <w:r>
              <w:rPr>
                <w:szCs w:val="24"/>
              </w:rPr>
              <w:t>指结合相关科学技术，在一定范围内生成与真实环境在视觉、听觉、触感等方面高度近似的数字化环境。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b/>
                <w:bCs/>
                <w:szCs w:val="24"/>
              </w:rPr>
            </w:pPr>
            <w:r>
              <w:rPr>
                <w:szCs w:val="24"/>
              </w:rPr>
              <w:t>0200</w:t>
            </w:r>
          </w:p>
        </w:tc>
        <w:tc>
          <w:tcPr>
            <w:tcW w:w="3075" w:type="dxa"/>
            <w:vAlign w:val="center"/>
          </w:tcPr>
          <w:p>
            <w:pPr>
              <w:spacing w:line="560" w:lineRule="exact"/>
              <w:rPr>
                <w:szCs w:val="24"/>
              </w:rPr>
            </w:pPr>
            <w:r>
              <w:rPr>
                <w:b/>
                <w:bCs/>
                <w:szCs w:val="24"/>
              </w:rPr>
              <w:t>2.人工智能服务</w:t>
            </w:r>
          </w:p>
        </w:tc>
        <w:tc>
          <w:tcPr>
            <w:tcW w:w="3512" w:type="dxa"/>
          </w:tcPr>
          <w:p>
            <w:pPr>
              <w:spacing w:line="560" w:lineRule="exact"/>
              <w:rPr>
                <w:szCs w:val="24"/>
              </w:rPr>
            </w:pPr>
            <w:r>
              <w:rPr>
                <w:szCs w:val="24"/>
              </w:rPr>
              <w:t>指基于机器学习、计算机视觉、智能语音处理、自然语言理解、生物特征识别等技术提供的服务，以to B服务为主。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30" w:type="dxa"/>
            <w:vAlign w:val="center"/>
          </w:tcPr>
          <w:p>
            <w:pPr>
              <w:spacing w:line="560" w:lineRule="exact"/>
              <w:jc w:val="center"/>
              <w:rPr>
                <w:szCs w:val="24"/>
              </w:rPr>
            </w:pPr>
            <w:r>
              <w:rPr>
                <w:szCs w:val="24"/>
              </w:rPr>
              <w:t>0201</w:t>
            </w:r>
          </w:p>
        </w:tc>
        <w:tc>
          <w:tcPr>
            <w:tcW w:w="3075" w:type="dxa"/>
            <w:vAlign w:val="center"/>
          </w:tcPr>
          <w:p>
            <w:pPr>
              <w:spacing w:line="560" w:lineRule="exact"/>
              <w:rPr>
                <w:szCs w:val="24"/>
              </w:rPr>
            </w:pPr>
            <w:r>
              <w:rPr>
                <w:szCs w:val="24"/>
              </w:rPr>
              <w:t>2.1机器学习服务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0202</w:t>
            </w:r>
          </w:p>
        </w:tc>
        <w:tc>
          <w:tcPr>
            <w:tcW w:w="3075" w:type="dxa"/>
            <w:vAlign w:val="center"/>
          </w:tcPr>
          <w:p>
            <w:pPr>
              <w:spacing w:line="560" w:lineRule="exact"/>
              <w:rPr>
                <w:szCs w:val="24"/>
              </w:rPr>
            </w:pPr>
            <w:r>
              <w:rPr>
                <w:szCs w:val="24"/>
              </w:rPr>
              <w:t>2.2计算机视觉服务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0203</w:t>
            </w:r>
          </w:p>
        </w:tc>
        <w:tc>
          <w:tcPr>
            <w:tcW w:w="3075" w:type="dxa"/>
            <w:vAlign w:val="center"/>
          </w:tcPr>
          <w:p>
            <w:pPr>
              <w:spacing w:line="560" w:lineRule="exact"/>
              <w:rPr>
                <w:szCs w:val="24"/>
              </w:rPr>
            </w:pPr>
            <w:r>
              <w:rPr>
                <w:szCs w:val="24"/>
              </w:rPr>
              <w:t>2.3智能语音处理服务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0204</w:t>
            </w:r>
          </w:p>
        </w:tc>
        <w:tc>
          <w:tcPr>
            <w:tcW w:w="3075" w:type="dxa"/>
            <w:vAlign w:val="center"/>
          </w:tcPr>
          <w:p>
            <w:pPr>
              <w:spacing w:line="560" w:lineRule="exact"/>
              <w:rPr>
                <w:szCs w:val="24"/>
              </w:rPr>
            </w:pPr>
            <w:r>
              <w:rPr>
                <w:szCs w:val="24"/>
              </w:rPr>
              <w:t>2.4自然语言理解服务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0205</w:t>
            </w:r>
          </w:p>
        </w:tc>
        <w:tc>
          <w:tcPr>
            <w:tcW w:w="3075" w:type="dxa"/>
            <w:vAlign w:val="center"/>
          </w:tcPr>
          <w:p>
            <w:pPr>
              <w:spacing w:line="560" w:lineRule="exact"/>
              <w:rPr>
                <w:szCs w:val="24"/>
              </w:rPr>
            </w:pPr>
            <w:r>
              <w:rPr>
                <w:szCs w:val="24"/>
              </w:rPr>
              <w:t>2.5生物特征识别服务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0206</w:t>
            </w:r>
          </w:p>
        </w:tc>
        <w:tc>
          <w:tcPr>
            <w:tcW w:w="3075" w:type="dxa"/>
            <w:vAlign w:val="center"/>
          </w:tcPr>
          <w:p>
            <w:pPr>
              <w:spacing w:line="560" w:lineRule="exact"/>
              <w:rPr>
                <w:szCs w:val="24"/>
              </w:rPr>
            </w:pPr>
            <w:r>
              <w:rPr>
                <w:szCs w:val="24"/>
              </w:rPr>
              <w:t>2.6人工智能集成解决方案</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30" w:type="dxa"/>
            <w:vAlign w:val="center"/>
          </w:tcPr>
          <w:p>
            <w:pPr>
              <w:spacing w:line="560" w:lineRule="exact"/>
              <w:jc w:val="center"/>
              <w:rPr>
                <w:b/>
                <w:bCs/>
                <w:szCs w:val="24"/>
              </w:rPr>
            </w:pPr>
            <w:r>
              <w:rPr>
                <w:b/>
                <w:bCs/>
                <w:szCs w:val="24"/>
              </w:rPr>
              <w:t>0300</w:t>
            </w:r>
          </w:p>
        </w:tc>
        <w:tc>
          <w:tcPr>
            <w:tcW w:w="3075" w:type="dxa"/>
            <w:vAlign w:val="center"/>
          </w:tcPr>
          <w:p>
            <w:pPr>
              <w:spacing w:line="560" w:lineRule="exact"/>
              <w:rPr>
                <w:szCs w:val="24"/>
              </w:rPr>
            </w:pPr>
            <w:r>
              <w:rPr>
                <w:b/>
                <w:bCs/>
                <w:szCs w:val="24"/>
              </w:rPr>
              <w:t>3.人工智能产品</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0" w:type="dxa"/>
            <w:vAlign w:val="center"/>
          </w:tcPr>
          <w:p>
            <w:pPr>
              <w:spacing w:line="560" w:lineRule="exact"/>
              <w:jc w:val="center"/>
              <w:rPr>
                <w:bCs/>
                <w:szCs w:val="24"/>
              </w:rPr>
            </w:pPr>
            <w:r>
              <w:rPr>
                <w:bCs/>
                <w:szCs w:val="24"/>
              </w:rPr>
              <w:t>0301</w:t>
            </w:r>
          </w:p>
        </w:tc>
        <w:tc>
          <w:tcPr>
            <w:tcW w:w="3075" w:type="dxa"/>
            <w:vAlign w:val="center"/>
          </w:tcPr>
          <w:p>
            <w:pPr>
              <w:spacing w:line="560" w:lineRule="exact"/>
              <w:rPr>
                <w:bCs/>
                <w:szCs w:val="24"/>
              </w:rPr>
            </w:pPr>
            <w:r>
              <w:rPr>
                <w:bCs/>
                <w:szCs w:val="24"/>
              </w:rPr>
              <w:t>3.1人工智能芯片</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30" w:type="dxa"/>
            <w:vAlign w:val="center"/>
          </w:tcPr>
          <w:p>
            <w:pPr>
              <w:spacing w:line="560" w:lineRule="exact"/>
              <w:jc w:val="center"/>
              <w:rPr>
                <w:bCs/>
                <w:szCs w:val="24"/>
              </w:rPr>
            </w:pPr>
            <w:r>
              <w:rPr>
                <w:bCs/>
                <w:szCs w:val="24"/>
              </w:rPr>
              <w:t>0302</w:t>
            </w:r>
          </w:p>
        </w:tc>
        <w:tc>
          <w:tcPr>
            <w:tcW w:w="3075" w:type="dxa"/>
            <w:vAlign w:val="center"/>
          </w:tcPr>
          <w:p>
            <w:pPr>
              <w:spacing w:line="560" w:lineRule="exact"/>
              <w:rPr>
                <w:bCs/>
                <w:szCs w:val="24"/>
              </w:rPr>
            </w:pPr>
            <w:r>
              <w:rPr>
                <w:bCs/>
                <w:szCs w:val="24"/>
              </w:rPr>
              <w:t>3.2人工智能传感器</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bCs/>
                <w:szCs w:val="24"/>
              </w:rPr>
            </w:pPr>
            <w:r>
              <w:rPr>
                <w:bCs/>
                <w:szCs w:val="24"/>
              </w:rPr>
              <w:t>0303</w:t>
            </w:r>
          </w:p>
        </w:tc>
        <w:tc>
          <w:tcPr>
            <w:tcW w:w="3075" w:type="dxa"/>
            <w:vAlign w:val="center"/>
          </w:tcPr>
          <w:p>
            <w:pPr>
              <w:spacing w:line="560" w:lineRule="exact"/>
              <w:rPr>
                <w:bCs/>
                <w:szCs w:val="24"/>
              </w:rPr>
            </w:pPr>
            <w:r>
              <w:rPr>
                <w:bCs/>
                <w:szCs w:val="24"/>
              </w:rPr>
              <w:t>3.3</w:t>
            </w:r>
            <w:r>
              <w:rPr>
                <w:szCs w:val="24"/>
              </w:rPr>
              <w:t>智能机器人</w:t>
            </w:r>
          </w:p>
        </w:tc>
        <w:tc>
          <w:tcPr>
            <w:tcW w:w="3512" w:type="dxa"/>
          </w:tcPr>
          <w:p>
            <w:pPr>
              <w:spacing w:line="560" w:lineRule="exact"/>
              <w:rPr>
                <w:szCs w:val="24"/>
              </w:rPr>
            </w:pPr>
            <w:r>
              <w:rPr>
                <w:szCs w:val="24"/>
              </w:rPr>
              <w:t>包括工业机器人、服务机器人、特种机器人等。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bCs/>
                <w:szCs w:val="24"/>
              </w:rPr>
              <w:t>0304</w:t>
            </w:r>
          </w:p>
        </w:tc>
        <w:tc>
          <w:tcPr>
            <w:tcW w:w="3075" w:type="dxa"/>
            <w:vAlign w:val="center"/>
          </w:tcPr>
          <w:p>
            <w:pPr>
              <w:spacing w:line="560" w:lineRule="exact"/>
              <w:rPr>
                <w:szCs w:val="24"/>
              </w:rPr>
            </w:pPr>
            <w:r>
              <w:rPr>
                <w:szCs w:val="24"/>
              </w:rPr>
              <w:t>3.4智能运载工具</w:t>
            </w:r>
          </w:p>
        </w:tc>
        <w:tc>
          <w:tcPr>
            <w:tcW w:w="3512" w:type="dxa"/>
          </w:tcPr>
          <w:p>
            <w:pPr>
              <w:spacing w:line="560" w:lineRule="exact"/>
              <w:rPr>
                <w:szCs w:val="24"/>
              </w:rPr>
            </w:pPr>
            <w:r>
              <w:rPr>
                <w:szCs w:val="24"/>
              </w:rPr>
              <w:t>包括消费级无人机、无人船、无人车等。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30" w:type="dxa"/>
            <w:vAlign w:val="center"/>
          </w:tcPr>
          <w:p>
            <w:pPr>
              <w:spacing w:line="560" w:lineRule="exact"/>
              <w:jc w:val="center"/>
              <w:rPr>
                <w:szCs w:val="24"/>
              </w:rPr>
            </w:pPr>
            <w:r>
              <w:rPr>
                <w:bCs/>
                <w:szCs w:val="24"/>
              </w:rPr>
              <w:t>0305</w:t>
            </w:r>
          </w:p>
        </w:tc>
        <w:tc>
          <w:tcPr>
            <w:tcW w:w="3075" w:type="dxa"/>
            <w:vAlign w:val="center"/>
          </w:tcPr>
          <w:p>
            <w:pPr>
              <w:spacing w:line="560" w:lineRule="exact"/>
              <w:rPr>
                <w:szCs w:val="24"/>
              </w:rPr>
            </w:pPr>
            <w:r>
              <w:rPr>
                <w:szCs w:val="24"/>
              </w:rPr>
              <w:t>3.5虚拟现实/增强现实设备</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30" w:type="dxa"/>
            <w:vAlign w:val="center"/>
          </w:tcPr>
          <w:p>
            <w:pPr>
              <w:spacing w:line="560" w:lineRule="exact"/>
              <w:jc w:val="center"/>
              <w:rPr>
                <w:szCs w:val="24"/>
              </w:rPr>
            </w:pPr>
            <w:r>
              <w:rPr>
                <w:bCs/>
                <w:szCs w:val="24"/>
              </w:rPr>
              <w:t>0306</w:t>
            </w:r>
          </w:p>
        </w:tc>
        <w:tc>
          <w:tcPr>
            <w:tcW w:w="3075" w:type="dxa"/>
            <w:vAlign w:val="center"/>
          </w:tcPr>
          <w:p>
            <w:pPr>
              <w:spacing w:line="560" w:lineRule="exact"/>
              <w:rPr>
                <w:szCs w:val="24"/>
              </w:rPr>
            </w:pPr>
            <w:r>
              <w:rPr>
                <w:szCs w:val="24"/>
              </w:rPr>
              <w:t>3.6智能可穿戴设备</w:t>
            </w:r>
          </w:p>
        </w:tc>
        <w:tc>
          <w:tcPr>
            <w:tcW w:w="3512" w:type="dxa"/>
          </w:tcPr>
          <w:p>
            <w:pPr>
              <w:spacing w:line="560" w:lineRule="exact"/>
              <w:rPr>
                <w:szCs w:val="24"/>
              </w:rPr>
            </w:pPr>
          </w:p>
        </w:tc>
      </w:tr>
    </w:tbl>
    <w:p>
      <w:pPr>
        <w:rPr>
          <w:rFonts w:ascii="仿宋_GB2312" w:hAnsi="仿宋" w:eastAsia="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BB"/>
    <w:rsid w:val="000900BB"/>
    <w:rsid w:val="00135694"/>
    <w:rsid w:val="002602E1"/>
    <w:rsid w:val="00332D40"/>
    <w:rsid w:val="00437C9D"/>
    <w:rsid w:val="00453CAF"/>
    <w:rsid w:val="0051343A"/>
    <w:rsid w:val="00560F1D"/>
    <w:rsid w:val="005A160E"/>
    <w:rsid w:val="00731246"/>
    <w:rsid w:val="008B24EA"/>
    <w:rsid w:val="008E117C"/>
    <w:rsid w:val="00A631C1"/>
    <w:rsid w:val="00A67E47"/>
    <w:rsid w:val="00B531D1"/>
    <w:rsid w:val="00BC45DE"/>
    <w:rsid w:val="00BF7DB7"/>
    <w:rsid w:val="00C3137F"/>
    <w:rsid w:val="00C71993"/>
    <w:rsid w:val="00CF6F18"/>
    <w:rsid w:val="00D73209"/>
    <w:rsid w:val="00D954DC"/>
    <w:rsid w:val="00DD7918"/>
    <w:rsid w:val="00ED5212"/>
    <w:rsid w:val="00EF5930"/>
    <w:rsid w:val="00F32E1E"/>
    <w:rsid w:val="00FA258F"/>
    <w:rsid w:val="00FE52FF"/>
    <w:rsid w:val="4B246D18"/>
    <w:rsid w:val="5F9529DD"/>
    <w:rsid w:val="6D801817"/>
    <w:rsid w:val="6E2B2964"/>
    <w:rsid w:val="71A6720C"/>
    <w:rsid w:val="7925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3"/>
    <w:basedOn w:val="1"/>
    <w:link w:val="13"/>
    <w:unhideWhenUsed/>
    <w:qFormat/>
    <w:uiPriority w:val="99"/>
    <w:pPr>
      <w:spacing w:after="120"/>
    </w:pPr>
    <w:rPr>
      <w:sz w:val="16"/>
      <w:szCs w:val="16"/>
    </w:rPr>
  </w:style>
  <w:style w:type="paragraph" w:styleId="4">
    <w:name w:val="Body Text"/>
    <w:basedOn w:val="1"/>
    <w:link w:val="14"/>
    <w:qFormat/>
    <w:uiPriority w:val="0"/>
    <w:pPr>
      <w:adjustRightInd w:val="0"/>
      <w:snapToGrid w:val="0"/>
      <w:spacing w:after="120" w:line="360" w:lineRule="auto"/>
      <w:ind w:firstLine="640" w:firstLineChars="200"/>
    </w:pPr>
    <w:rPr>
      <w:rFonts w:ascii="仿宋_GB2312" w:hAnsi="Times New Roman" w:eastAsia="仿宋_GB2312" w:cs="Times New Roman"/>
      <w:spacing w:val="-4"/>
      <w:sz w:val="32"/>
      <w:szCs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qFormat/>
    <w:uiPriority w:val="9"/>
    <w:rPr>
      <w:b/>
      <w:bCs/>
      <w:kern w:val="44"/>
      <w:sz w:val="44"/>
      <w:szCs w:val="44"/>
    </w:rPr>
  </w:style>
  <w:style w:type="character" w:customStyle="1" w:styleId="13">
    <w:name w:val="正文文本 3 Char"/>
    <w:basedOn w:val="8"/>
    <w:link w:val="3"/>
    <w:qFormat/>
    <w:uiPriority w:val="99"/>
    <w:rPr>
      <w:sz w:val="16"/>
      <w:szCs w:val="16"/>
    </w:rPr>
  </w:style>
  <w:style w:type="character" w:customStyle="1" w:styleId="14">
    <w:name w:val="正文文本 Char"/>
    <w:basedOn w:val="8"/>
    <w:link w:val="4"/>
    <w:qFormat/>
    <w:uiPriority w:val="0"/>
    <w:rPr>
      <w:rFonts w:ascii="仿宋_GB2312" w:hAnsi="Times New Roman" w:eastAsia="仿宋_GB2312" w:cs="Times New Roman"/>
      <w:spacing w:val="-4"/>
      <w:sz w:val="32"/>
      <w:szCs w:val="32"/>
    </w:rPr>
  </w:style>
  <w:style w:type="character" w:customStyle="1" w:styleId="15">
    <w:name w:val="标题 1 Char1"/>
    <w:basedOn w:val="8"/>
    <w:link w:val="2"/>
    <w:qFormat/>
    <w:uiPriority w:val="0"/>
    <w:rPr>
      <w:b/>
      <w:bCs/>
      <w:kern w:val="44"/>
      <w:sz w:val="44"/>
      <w:szCs w:val="44"/>
    </w:rPr>
  </w:style>
  <w:style w:type="paragraph" w:styleId="16">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1548</Words>
  <Characters>1742</Characters>
  <Lines>15</Lines>
  <Paragraphs>4</Paragraphs>
  <TotalTime>50</TotalTime>
  <ScaleCrop>false</ScaleCrop>
  <LinksUpToDate>false</LinksUpToDate>
  <CharactersWithSpaces>1779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2021-11-15T08:46:00Z</dcterms:created>
  <dc:creator>钟健筠</dc:creator>
  <cp:lastModifiedBy>Lisa</cp:lastModifiedBy>
  <dcterms:modified xsi:type="dcterms:W3CDTF">2022-04-11T06:38:08Z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0314937BB51743A8AA3827E486521E93</vt:lpwstr>
  </property>
</Properties>
</file>