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both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附件：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-SA"/>
        </w:rPr>
        <w:t>武汉市“专精特新”中小企业培育库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填报参考</w:t>
      </w:r>
    </w:p>
    <w:p>
      <w:pPr>
        <w:widowControl/>
        <w:shd w:val="clear" w:color="auto" w:fill="FFFFFF"/>
        <w:spacing w:line="420" w:lineRule="atLeast"/>
        <w:jc w:val="center"/>
        <w:rPr>
          <w:rFonts w:hint="default" w:ascii="楷体" w:hAnsi="楷体" w:eastAsia="楷体" w:cs="楷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tbl>
      <w:tblPr>
        <w:tblStyle w:val="4"/>
        <w:tblW w:w="92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82"/>
        <w:gridCol w:w="999"/>
        <w:gridCol w:w="520"/>
        <w:gridCol w:w="111"/>
        <w:gridCol w:w="680"/>
        <w:gridCol w:w="846"/>
        <w:gridCol w:w="44"/>
        <w:gridCol w:w="158"/>
        <w:gridCol w:w="382"/>
        <w:gridCol w:w="1019"/>
        <w:gridCol w:w="380"/>
        <w:gridCol w:w="671"/>
        <w:gridCol w:w="60"/>
        <w:gridCol w:w="339"/>
        <w:gridCol w:w="802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2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 w:eastAsia="宋体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区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0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0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2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根据</w:t>
            </w:r>
            <w:r>
              <w:rPr>
                <w:rFonts w:hint="eastAsia" w:ascii="Times New Roman" w:hAnsi="Times New Roman" w:eastAsia="宋体" w:cs="Times New Roman"/>
              </w:rPr>
              <w:t>《中小企业划型标准》（工信部联企业〔2011〕300号），企业规模属于</w:t>
            </w:r>
          </w:p>
        </w:tc>
        <w:tc>
          <w:tcPr>
            <w:tcW w:w="499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中型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小型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所属行业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2位代码及名称）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perscript"/>
                <w:lang w:eastAsia="en-US"/>
              </w:rPr>
              <w:footnoteReference w:id="0"/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具体细分领域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4位代码及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国有   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合资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民营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42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未上市       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已提交上市申请</w:t>
            </w:r>
          </w:p>
          <w:p>
            <w:pPr>
              <w:widowControl/>
              <w:ind w:firstLine="22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已上市 （</w:t>
            </w:r>
            <w:r>
              <w:rPr>
                <w:rFonts w:hint="eastAsia" w:ascii="宋体" w:hAnsi="宋体" w:eastAsia="宋体" w:cs="Times New Roman"/>
                <w:sz w:val="20"/>
                <w:szCs w:val="21"/>
                <w:u w:val="single"/>
              </w:rPr>
              <w:t xml:space="preserve">股票代码：              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）</w:t>
            </w:r>
          </w:p>
        </w:tc>
        <w:tc>
          <w:tcPr>
            <w:tcW w:w="49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至2023年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上市计划（如有，请填写）</w:t>
            </w:r>
          </w:p>
          <w:p>
            <w:pPr>
              <w:widowControl/>
              <w:ind w:firstLine="220" w:firstLineChars="1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拟筹备上市</w:t>
            </w:r>
          </w:p>
          <w:p>
            <w:pPr>
              <w:widowControl/>
              <w:ind w:firstLine="440" w:firstLineChars="2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（□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上交所 主  板，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660" w:firstLineChars="3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深交所 主  板，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深交所 创业板</w:t>
            </w:r>
          </w:p>
          <w:p>
            <w:pPr>
              <w:widowControl/>
              <w:ind w:firstLine="660" w:firstLineChars="300"/>
              <w:rPr>
                <w:rFonts w:ascii="宋体" w:hAnsi="宋体" w:eastAsia="宋体" w:cs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深交所 中小板，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新三板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271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重要指标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19年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20年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营业收入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主营业务收入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主营业务收入占比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</w:rPr>
              <w:t xml:space="preserve"> %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主营业务收入增长率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利润总额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 xml:space="preserve"> 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净利润总额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 xml:space="preserve"> 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净利润增长率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负债总额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资产负债率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</w:t>
            </w:r>
            <w:r>
              <w:rPr>
                <w:rFonts w:ascii="Times New Roman" w:hAnsi="Times New Roman" w:eastAsia="宋体" w:cs="Times New Roman"/>
              </w:rPr>
              <w:t xml:space="preserve">   %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%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 xml:space="preserve">      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</w:t>
            </w:r>
            <w:r>
              <w:rPr>
                <w:rFonts w:hint="eastAsia" w:ascii="Calibri" w:hAnsi="Calibri" w:eastAsia="宋体" w:cs="Times New Roman"/>
              </w:rPr>
              <w:t xml:space="preserve">      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近三年是否获得股权投资</w:t>
            </w:r>
          </w:p>
        </w:tc>
        <w:tc>
          <w:tcPr>
            <w:tcW w:w="6569" w:type="dxa"/>
            <w:gridSpan w:val="12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否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是 如是，请填写金额：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9271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主导产品名称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5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从事该产品领域的时间</w:t>
            </w:r>
            <w:r>
              <w:rPr>
                <w:rFonts w:hint="eastAsia" w:ascii="宋体" w:hAnsi="宋体" w:eastAsia="宋体" w:cs="Times New Roman"/>
                <w:szCs w:val="21"/>
              </w:rPr>
              <w:t>（单位：年）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主导产品类别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8位或10位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代码及名称）</w:t>
            </w:r>
            <w:r>
              <w:rPr>
                <w:rFonts w:hint="eastAsia" w:ascii="Times New Roman" w:hAnsi="Times New Roman" w:eastAsia="宋体" w:cs="Verdana"/>
                <w:kern w:val="0"/>
                <w:sz w:val="20"/>
                <w:szCs w:val="21"/>
                <w:vertAlign w:val="superscript"/>
              </w:rPr>
              <w:footnoteReference w:id="1"/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行业领军企业（3个以内）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2.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是否属于关键领域补短板</w:t>
            </w:r>
          </w:p>
        </w:tc>
        <w:tc>
          <w:tcPr>
            <w:tcW w:w="66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 w:cs="Times New Roma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否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是，如是，请说明（含产业链补链强链情况，产品性</w:t>
            </w:r>
          </w:p>
          <w:p>
            <w:pPr>
              <w:widowControl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能与国际一流产品水平对比 、国际竞争对手情况，80字以内）：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                                             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主导产品为知名大企业直接配套（3个以内）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2.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3.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9年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20年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主导产品国内市场占有率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及</w:t>
            </w:r>
            <w:r>
              <w:rPr>
                <w:rFonts w:hint="eastAsia" w:ascii="宋体" w:hAnsi="宋体" w:cs="Times New Roman"/>
                <w:lang w:eastAsia="zh-CN"/>
              </w:rPr>
              <w:t>在全国或省、市排名情况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市场占有率: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全国、省、市</w:t>
            </w:r>
            <w:r>
              <w:rPr>
                <w:rFonts w:hint="eastAsia" w:ascii="Times New Roman" w:hAnsi="Times New Roman" w:eastAsia="宋体" w:cs="Times New Roman"/>
              </w:rPr>
              <w:t xml:space="preserve">排名: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市场占有率: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全国、省、市</w:t>
            </w:r>
            <w:r>
              <w:rPr>
                <w:rFonts w:hint="eastAsia" w:ascii="Times New Roman" w:hAnsi="Times New Roman" w:eastAsia="宋体" w:cs="Times New Roman"/>
              </w:rPr>
              <w:t>排名: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市场占有率: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全国、省、市</w:t>
            </w:r>
            <w:r>
              <w:rPr>
                <w:rFonts w:hint="eastAsia" w:ascii="Times New Roman" w:hAnsi="Times New Roman" w:eastAsia="宋体" w:cs="Times New Roman"/>
              </w:rPr>
              <w:t>排名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: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主导产品销售收入占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本企业营业收入比重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%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%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主导产品出口额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万美元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万美元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271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四、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591" w:type="dxa"/>
            <w:gridSpan w:val="4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</w:t>
            </w:r>
            <w:r>
              <w:rPr>
                <w:rFonts w:ascii="宋体" w:hAnsi="宋体" w:eastAsia="宋体" w:cs="Times New Roman"/>
              </w:rPr>
              <w:t>机构建设情况</w:t>
            </w:r>
          </w:p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(企业自建或与高等院校、科研机构联合建立)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技术研究院</w:t>
            </w:r>
          </w:p>
        </w:tc>
        <w:tc>
          <w:tcPr>
            <w:tcW w:w="5043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省级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宋体" w:cs="Times New Roman"/>
                <w:szCs w:val="21"/>
              </w:rPr>
              <w:t>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5043" w:type="dxa"/>
            <w:gridSpan w:val="10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宋体" w:cs="Times New Roman"/>
                <w:szCs w:val="21"/>
              </w:rPr>
              <w:t>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5043" w:type="dxa"/>
            <w:gridSpan w:val="10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宋体" w:cs="Times New Roman"/>
                <w:szCs w:val="21"/>
              </w:rPr>
              <w:t>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5043" w:type="dxa"/>
            <w:gridSpan w:val="10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有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5043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有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668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合作院校机构名称（3个以内）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3.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研究领域已获得成果及应用情况（30字）：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                            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9年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20年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研发经费总额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研发经费占营业收入比重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%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%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研发人员占企业全部职工的比重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%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%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拥有专利情况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有效专利总数</w:t>
            </w:r>
            <w:r>
              <w:rPr>
                <w:rFonts w:hint="eastAsia" w:ascii="宋体" w:hAnsi="宋体" w:eastAsia="宋体" w:cs="Times New Roman"/>
                <w:lang w:eastAsia="zh-CN"/>
              </w:rPr>
              <w:t>（截至当年累计）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 项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 项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8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其中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发明专利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</w:t>
            </w:r>
            <w:r>
              <w:rPr>
                <w:rFonts w:hint="eastAsia" w:ascii="Calibri" w:hAnsi="Calibri" w:eastAsia="宋体" w:cs="Times New Roman"/>
              </w:rPr>
              <w:t xml:space="preserve">       项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8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实用新型专利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</w:t>
            </w:r>
            <w:r>
              <w:rPr>
                <w:rFonts w:hint="eastAsia" w:ascii="Calibri" w:hAnsi="Calibri" w:eastAsia="宋体" w:cs="Times New Roman"/>
              </w:rPr>
              <w:t xml:space="preserve">      项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8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外观设计专利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 xml:space="preserve">      项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591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主持或参与制（修）的标准数量和名称</w:t>
            </w:r>
          </w:p>
        </w:tc>
        <w:tc>
          <w:tcPr>
            <w:tcW w:w="4351" w:type="dxa"/>
            <w:gridSpan w:val="10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主持制(修)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参与制(修)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主持制(修)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参与制(修)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4351" w:type="dxa"/>
            <w:gridSpan w:val="10"/>
          </w:tcPr>
          <w:p>
            <w:pPr>
              <w:ind w:right="21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</w:rPr>
              <w:t>名称</w:t>
            </w:r>
            <w:r>
              <w:rPr>
                <w:rFonts w:hint="eastAsia" w:ascii="Calibri" w:hAnsi="Calibri" w:eastAsia="宋体" w:cs="Times New Roman"/>
              </w:rPr>
              <w:t>：</w:t>
            </w:r>
          </w:p>
        </w:tc>
        <w:tc>
          <w:tcPr>
            <w:tcW w:w="2329" w:type="dxa"/>
            <w:gridSpan w:val="3"/>
          </w:tcPr>
          <w:p>
            <w:pPr>
              <w:ind w:right="210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名称</w:t>
            </w:r>
            <w:r>
              <w:rPr>
                <w:rFonts w:hint="eastAsia" w:ascii="Calibri" w:hAnsi="Calibri" w:eastAsia="宋体" w:cs="Times New Roma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数字化赋能</w:t>
            </w:r>
          </w:p>
        </w:tc>
        <w:tc>
          <w:tcPr>
            <w:tcW w:w="4351" w:type="dxa"/>
            <w:gridSpan w:val="10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□业务系统云端迁移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□已签订工业互联网平台等服务协议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(金额)</w:t>
            </w:r>
            <w:r>
              <w:rPr>
                <w:rFonts w:hint="eastAsia"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数字化赋能计划、目标(50字以内)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  <w:jc w:val="center"/>
        </w:trPr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宋体" w:hAnsi="宋体" w:eastAsia="宋体" w:cs="Times New Roman"/>
              </w:rPr>
              <w:t>（可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多选）</w:t>
            </w:r>
          </w:p>
        </w:tc>
        <w:tc>
          <w:tcPr>
            <w:tcW w:w="66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</w:rPr>
              <w:t>数字化水平应用率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研发设计CAX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生产制造CAM  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运维服务CRM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供应链管理SRM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高新技术企业</w:t>
            </w:r>
            <w:r>
              <w:rPr>
                <w:rFonts w:hint="eastAsia" w:ascii="宋体" w:hAnsi="宋体" w:eastAsia="宋体" w:cs="Times New Roman"/>
              </w:rPr>
              <w:t>（有效期内）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ind w:right="21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否，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认定时间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 w:cs="Times New Roman"/>
                <w:kern w:val="0"/>
                <w:szCs w:val="21"/>
                <w:u w:val="singl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71" w:type="dxa"/>
            <w:gridSpan w:val="1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五、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5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□国际标准  □国家标准 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□行业标准  □地方标准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5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自主品牌数量及名称</w:t>
            </w:r>
          </w:p>
        </w:tc>
        <w:tc>
          <w:tcPr>
            <w:tcW w:w="6680" w:type="dxa"/>
            <w:gridSpan w:val="1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个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（名称）。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25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获得相关部门认定的特色称号情况（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可多选）</w:t>
            </w:r>
          </w:p>
        </w:tc>
        <w:tc>
          <w:tcPr>
            <w:tcW w:w="6680" w:type="dxa"/>
            <w:gridSpan w:val="1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工业文化遗产□   2. 地理标志产品□    3. 中华老字号□ 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非物质文化遗产    </w:t>
            </w:r>
            <w:r>
              <w:rPr>
                <w:rFonts w:hint="eastAsia" w:cs="Times New Roman"/>
                <w:lang w:val="en-US" w:eastAsia="zh-CN"/>
              </w:rPr>
              <w:t>5.</w:t>
            </w:r>
            <w:r>
              <w:rPr>
                <w:rFonts w:hint="eastAsia" w:ascii="Calibri" w:hAnsi="Calibri" w:eastAsia="宋体" w:cs="Times New Roman"/>
              </w:rPr>
              <w:t>农业产业化龙头企业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ascii="宋体" w:hAnsi="宋体" w:eastAsia="宋体" w:cs="Times New Roman"/>
                <w:kern w:val="0"/>
                <w:szCs w:val="21"/>
                <w:u w:val="single"/>
              </w:rPr>
            </w:pPr>
            <w:r>
              <w:rPr>
                <w:rFonts w:hint="eastAsia" w:cs="Times New Roman"/>
                <w:lang w:val="en-US" w:eastAsia="zh-CN"/>
              </w:rPr>
              <w:t>6.</w:t>
            </w:r>
            <w:r>
              <w:rPr>
                <w:rFonts w:hint="eastAsia" w:ascii="Calibri" w:hAnsi="Calibri" w:eastAsia="宋体" w:cs="Times New Roman"/>
              </w:rPr>
              <w:t>其他</w:t>
            </w:r>
            <w:r>
              <w:rPr>
                <w:rFonts w:hint="eastAsia" w:ascii="Calibri" w:hAnsi="Calibri" w:eastAsia="宋体" w:cs="Times New Roman"/>
                <w:u w:val="single"/>
              </w:rPr>
              <w:t xml:space="preserve">              </w:t>
            </w:r>
            <w:r>
              <w:rPr>
                <w:rFonts w:hint="eastAsia" w:ascii="Calibri" w:hAnsi="Calibri" w:eastAsia="宋体" w:cs="Times New Roman"/>
              </w:rPr>
              <w:t>（请说明）。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产品获得发达国家或地区权威机构认证情况(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多选)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CSA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ETL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GS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其他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（请说明）</w:t>
            </w:r>
            <w:r>
              <w:rPr>
                <w:rFonts w:hint="eastAsia" w:ascii="宋体" w:hAnsi="宋体" w:eastAsia="宋体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企业获得的管理体系认证情况（可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多选）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ISO9000</w:t>
            </w:r>
            <w:r>
              <w:rPr>
                <w:rFonts w:hint="eastAsia" w:ascii="Calibri" w:hAnsi="Calibri" w:eastAsia="宋体" w:cs="Times New Roman"/>
              </w:rPr>
              <w:t>质量管理体系或同级认证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ISO14000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环境管理体系认证□</w:t>
            </w:r>
          </w:p>
          <w:p>
            <w:pPr>
              <w:spacing w:line="28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OHSAS18000</w:t>
            </w:r>
            <w:r>
              <w:rPr>
                <w:rFonts w:hint="eastAsia" w:ascii="Calibri" w:hAnsi="Calibri" w:eastAsia="宋体" w:cs="Times New Roman"/>
              </w:rPr>
              <w:t>职业安全健康管理体系认证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  其他□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请说明)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i/>
                <w:i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新产业、新业态和新商业模式</w:t>
            </w:r>
            <w:r>
              <w:rPr>
                <w:rFonts w:hint="eastAsia" w:ascii="宋体" w:hAnsi="宋体" w:eastAsia="宋体" w:cs="Verdana"/>
                <w:kern w:val="0"/>
                <w:sz w:val="20"/>
                <w:szCs w:val="20"/>
                <w:vertAlign w:val="superscript"/>
              </w:rPr>
              <w:footnoteReference w:id="2" w:customMarkFollows="1"/>
              <w:t>3</w:t>
            </w:r>
            <w:r>
              <w:rPr>
                <w:rFonts w:hint="eastAsia" w:ascii="宋体" w:hAnsi="宋体" w:eastAsia="宋体" w:cs="Times New Roman"/>
              </w:rPr>
              <w:t>（至2023年计划）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 xml:space="preserve">（不超过3个）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ind w:firstLine="1890" w:firstLineChars="900"/>
              <w:rPr>
                <w:rFonts w:ascii="Calibri" w:hAnsi="Calibri" w:eastAsia="宋体" w:cs="Times New Roman"/>
                <w:b/>
                <w:bCs/>
                <w:i/>
                <w:iCs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0" w:hRule="exac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企业详细情况介绍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包括但不限于以下内容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涵盖企业所从事细分领域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及从业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时间，企业在细分领域的地位，企业经营战略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管理团队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法人治理结构等。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包括：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主导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是否属于关键领域补短板，产业链补链强链情况，为行业龙头或大企业配套情况，参与制定产品国际、国内及行业标准情况；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近3年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主导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产品销售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及市场占有率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，主要客户群及销售地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企业主要竞争对手对比情况，产品关键性能指标、能耗指标及与国际国内领先水平对比情况，产品主要加工工艺、技术及与国际国内领先水平对比情况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知识产权积累和运用情况，参与或主导相关产品领域国际国内相关技术、工艺等标准制定情况。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三、企业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创新基本情况。包括：企业拥有核心自主知识产权情况，研发机构建设情况，研发经费的保障情况及激励机制，研发创新带头人及创新团队情况，创新人才培养情况等。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四、企业制度建设基本情况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包括：企业品牌培育相关制度、产品质量保障相关制度，知识产权保障制度，企业生产安全保障相关制度，应对各类风险机制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，是否建立突发事件应急响应预案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等。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五、企业获得的主要荣誉情况。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六、企业未来两年发展目标。包括：经济效益、创新研发投入、主导产品市场占有率、数字化赋能、与大企业合作模式等。</w:t>
            </w:r>
          </w:p>
          <w:p>
            <w:pPr>
              <w:widowControl/>
              <w:spacing w:line="240" w:lineRule="exact"/>
              <w:ind w:firstLine="211" w:firstLineChars="100"/>
              <w:jc w:val="left"/>
              <w:rPr>
                <w:rFonts w:ascii="Times New Roman" w:hAnsi="Times New Roman" w:eastAsia="方正黑体_GBK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（此项可另附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页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exac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真实性声明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本企业近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2年无重大安全、质量、环保事故发生，无偷税漏税及其他违法违规行为，未被列入失信联合惩戒对象。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本企业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申报武汉市“专精特新”中小企业培育库所填内容和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提供资料，均准确、真实、合法、有效、无涉密信息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本企业愿为此承担有关法律责任。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法定代表人（签名）：           企业公章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：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4960" w:firstLineChars="16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2"/>
      </w:pPr>
      <w:r>
        <w:rPr>
          <w:rStyle w:val="7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2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对照《统计用产品分类目录》，填写产品对应的第四级或第五级产品类别名称，并填写对应的8位或10</w:t>
      </w:r>
    </w:p>
    <w:p>
      <w:pPr>
        <w:pStyle w:val="2"/>
      </w:pPr>
      <w:r>
        <w:rPr>
          <w:rFonts w:hint="eastAsia"/>
        </w:rPr>
        <w:t xml:space="preserve">  位数字代码。无法按该目录分类的，可按行业惯例分类。如是新产品请标明。</w:t>
      </w:r>
    </w:p>
  </w:footnote>
  <w:footnote w:id="2">
    <w:p>
      <w:pPr>
        <w:pStyle w:val="2"/>
      </w:pPr>
      <w:r>
        <w:rPr>
          <w:rStyle w:val="7"/>
          <w:lang w:eastAsia="zh-CN"/>
        </w:rPr>
        <w:t>3</w:t>
      </w:r>
      <w:r>
        <w:t xml:space="preserve"> </w:t>
      </w:r>
      <w:r>
        <w:rPr>
          <w:rFonts w:hint="eastAsia"/>
        </w:rPr>
        <w:t>国家统计局《新产业新业态新商业模式统计分类（2018）》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6E84A"/>
    <w:multiLevelType w:val="singleLevel"/>
    <w:tmpl w:val="1516E84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22A8F9"/>
    <w:multiLevelType w:val="singleLevel"/>
    <w:tmpl w:val="2622A8F9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B4186"/>
    <w:rsid w:val="08BA36D4"/>
    <w:rsid w:val="0B1442EE"/>
    <w:rsid w:val="1114466A"/>
    <w:rsid w:val="16507029"/>
    <w:rsid w:val="1C154D22"/>
    <w:rsid w:val="22C52649"/>
    <w:rsid w:val="270951A0"/>
    <w:rsid w:val="319141B8"/>
    <w:rsid w:val="37D65CD0"/>
    <w:rsid w:val="45B60D3D"/>
    <w:rsid w:val="56C3068D"/>
    <w:rsid w:val="5822644E"/>
    <w:rsid w:val="6CBB4186"/>
    <w:rsid w:val="72645D1B"/>
    <w:rsid w:val="75E4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武汉市经信委</Company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2021-08-13T08:51:00Z</dcterms:created>
  <dc:creator>user</dc:creator>
  <cp:lastModifiedBy>Lisa</cp:lastModifiedBy>
  <cp:lastPrinted>2021-08-31T09:51:00Z</cp:lastPrinted>
  <dcterms:modified xsi:type="dcterms:W3CDTF">2021-09-03T02:07:39Z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638F048CBBD340F6BCA79A0580BE714B</vt:lpwstr>
  </property>
</Properties>
</file>