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E3" w:rsidRDefault="00FB5BE3" w:rsidP="00FB5BE3">
      <w:pPr>
        <w:pStyle w:val="a5"/>
        <w:shd w:val="clear" w:color="auto" w:fill="FFFFFF"/>
        <w:spacing w:beforeAutospacing="0" w:afterAutospacing="0" w:line="560" w:lineRule="exact"/>
        <w:jc w:val="both"/>
        <w:rPr>
          <w:rFonts w:ascii="文星黑体" w:eastAsia="文星黑体" w:hAnsi="文星黑体" w:cs="文星黑体"/>
          <w:color w:val="000000" w:themeColor="text1"/>
          <w:sz w:val="32"/>
          <w:szCs w:val="32"/>
          <w:shd w:val="clear" w:color="auto" w:fill="FFFFFF"/>
        </w:rPr>
      </w:pPr>
      <w:bookmarkStart w:id="0" w:name="_GoBack"/>
      <w:bookmarkEnd w:id="0"/>
      <w:r>
        <w:rPr>
          <w:rFonts w:ascii="文星黑体" w:eastAsia="文星黑体" w:hAnsi="文星黑体" w:cs="文星黑体" w:hint="eastAsia"/>
          <w:color w:val="000000" w:themeColor="text1"/>
          <w:sz w:val="32"/>
          <w:szCs w:val="32"/>
          <w:shd w:val="clear" w:color="auto" w:fill="FFFFFF"/>
        </w:rPr>
        <w:t>附件2</w:t>
      </w:r>
    </w:p>
    <w:p w:rsidR="00FB5BE3" w:rsidRDefault="00FB5BE3" w:rsidP="00FB5BE3">
      <w:pPr>
        <w:spacing w:line="560" w:lineRule="exact"/>
        <w:jc w:val="center"/>
        <w:rPr>
          <w:rFonts w:ascii="文星标宋" w:eastAsia="文星标宋" w:hAnsi="宋体" w:cs="MS Mincho"/>
          <w:color w:val="000000" w:themeColor="text1"/>
          <w:sz w:val="44"/>
          <w:szCs w:val="44"/>
        </w:rPr>
      </w:pPr>
    </w:p>
    <w:p w:rsidR="00FB5BE3" w:rsidRDefault="00FB5BE3" w:rsidP="00FB5BE3">
      <w:pPr>
        <w:spacing w:line="560" w:lineRule="exact"/>
        <w:jc w:val="center"/>
        <w:rPr>
          <w:rFonts w:ascii="文星标宋" w:eastAsia="文星标宋" w:hAnsi="宋体" w:cs="MS Mincho"/>
          <w:color w:val="000000" w:themeColor="text1"/>
          <w:sz w:val="44"/>
          <w:szCs w:val="44"/>
        </w:rPr>
      </w:pPr>
      <w:r>
        <w:rPr>
          <w:rFonts w:ascii="文星标宋" w:eastAsia="文星标宋" w:hAnsi="宋体" w:cs="MS Mincho" w:hint="eastAsia"/>
          <w:color w:val="000000" w:themeColor="text1"/>
          <w:sz w:val="44"/>
          <w:szCs w:val="44"/>
        </w:rPr>
        <w:t>《半导体热电芯片科技成果转化中试平台》</w:t>
      </w:r>
    </w:p>
    <w:p w:rsidR="00FB5BE3" w:rsidRDefault="00FB5BE3" w:rsidP="00FB5BE3">
      <w:pPr>
        <w:spacing w:line="560" w:lineRule="exact"/>
        <w:jc w:val="center"/>
        <w:rPr>
          <w:rFonts w:ascii="文星标宋" w:eastAsia="文星标宋" w:hAnsi="宋体" w:cs="MS Mincho"/>
          <w:color w:val="000000" w:themeColor="text1"/>
          <w:sz w:val="44"/>
          <w:szCs w:val="44"/>
        </w:rPr>
      </w:pPr>
      <w:r>
        <w:rPr>
          <w:rFonts w:ascii="文星标宋" w:eastAsia="文星标宋" w:hAnsi="宋体" w:cs="MS Mincho" w:hint="eastAsia"/>
          <w:color w:val="000000" w:themeColor="text1"/>
          <w:sz w:val="44"/>
          <w:szCs w:val="44"/>
        </w:rPr>
        <w:t>申报指南</w:t>
      </w:r>
    </w:p>
    <w:p w:rsidR="00FB5BE3" w:rsidRDefault="00FB5BE3" w:rsidP="00FB5BE3">
      <w:pPr>
        <w:pStyle w:val="Default"/>
        <w:rPr>
          <w:color w:val="000000" w:themeColor="text1"/>
        </w:rPr>
      </w:pPr>
    </w:p>
    <w:p w:rsidR="00FB5BE3" w:rsidRDefault="00FB5BE3" w:rsidP="00FB5BE3">
      <w:pPr>
        <w:spacing w:line="560" w:lineRule="exact"/>
        <w:ind w:firstLineChars="200" w:firstLine="640"/>
        <w:rPr>
          <w:rFonts w:ascii="文星黑体" w:eastAsia="文星黑体" w:hAnsi="文星黑体" w:cs="MS Mincho"/>
          <w:color w:val="000000" w:themeColor="text1"/>
          <w:sz w:val="32"/>
          <w:szCs w:val="32"/>
        </w:rPr>
      </w:pPr>
      <w:r>
        <w:rPr>
          <w:rFonts w:ascii="文星黑体" w:eastAsia="文星黑体" w:hAnsi="文星黑体" w:cs="MS Mincho" w:hint="eastAsia"/>
          <w:color w:val="000000" w:themeColor="text1"/>
          <w:sz w:val="32"/>
          <w:szCs w:val="32"/>
        </w:rPr>
        <w:t>一、研究内容</w:t>
      </w:r>
    </w:p>
    <w:p w:rsidR="00FB5BE3" w:rsidRDefault="00FB5BE3" w:rsidP="00FB5BE3">
      <w:pPr>
        <w:spacing w:line="560" w:lineRule="exact"/>
        <w:ind w:firstLineChars="200" w:firstLine="640"/>
        <w:rPr>
          <w:rFonts w:ascii="文星仿宋" w:eastAsia="文星仿宋" w:hAnsi="宋体" w:cs="MS Mincho"/>
          <w:color w:val="000000" w:themeColor="text1"/>
          <w:sz w:val="32"/>
          <w:szCs w:val="32"/>
        </w:rPr>
      </w:pPr>
      <w:r>
        <w:rPr>
          <w:rFonts w:ascii="文星仿宋" w:eastAsia="文星仿宋" w:hAnsi="宋体" w:hint="eastAsia"/>
          <w:color w:val="000000" w:themeColor="text1"/>
          <w:sz w:val="32"/>
          <w:szCs w:val="32"/>
        </w:rPr>
        <w:t>重点开展高性能半导体热电材料的批量制备、微型热电芯片的智能化集成制造与检测等中间试验和技术熟化，加速技术工程化和成果产业化，保障相关科技成果在汉能落地、留得住、发展好，为我市“光芯屏端网”产业提供强大科技支撑。</w:t>
      </w:r>
    </w:p>
    <w:p w:rsidR="00FB5BE3" w:rsidRDefault="00FB5BE3" w:rsidP="00FB5BE3">
      <w:pPr>
        <w:spacing w:line="560" w:lineRule="exact"/>
        <w:ind w:firstLineChars="200" w:firstLine="640"/>
        <w:rPr>
          <w:rFonts w:ascii="文星黑体" w:eastAsia="文星黑体" w:hAnsi="文星黑体" w:cs="MS Mincho"/>
          <w:color w:val="000000" w:themeColor="text1"/>
          <w:sz w:val="32"/>
          <w:szCs w:val="32"/>
        </w:rPr>
      </w:pPr>
      <w:r>
        <w:rPr>
          <w:rFonts w:ascii="文星黑体" w:eastAsia="文星黑体" w:hAnsi="文星黑体" w:cs="MS Mincho" w:hint="eastAsia"/>
          <w:color w:val="000000" w:themeColor="text1"/>
          <w:sz w:val="32"/>
          <w:szCs w:val="32"/>
        </w:rPr>
        <w:t>二、考核指标</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1</w:t>
      </w:r>
      <w:r>
        <w:rPr>
          <w:rFonts w:ascii="宋体" w:hAnsi="宋体" w:cs="宋体" w:hint="eastAsia"/>
          <w:color w:val="000000" w:themeColor="text1"/>
          <w:sz w:val="28"/>
          <w:szCs w:val="28"/>
        </w:rPr>
        <w:t>.</w:t>
      </w:r>
      <w:r>
        <w:rPr>
          <w:rFonts w:ascii="文星仿宋" w:eastAsia="文星仿宋" w:hAnsi="宋体" w:hint="eastAsia"/>
          <w:color w:val="000000" w:themeColor="text1"/>
          <w:sz w:val="32"/>
          <w:szCs w:val="32"/>
        </w:rPr>
        <w:t>建设完成不少于2000平方米中试场地。</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2</w:t>
      </w:r>
      <w:r>
        <w:rPr>
          <w:rFonts w:ascii="宋体" w:hAnsi="宋体" w:cs="宋体" w:hint="eastAsia"/>
          <w:color w:val="000000" w:themeColor="text1"/>
          <w:sz w:val="28"/>
          <w:szCs w:val="28"/>
        </w:rPr>
        <w:t>.</w:t>
      </w:r>
      <w:r>
        <w:rPr>
          <w:rFonts w:ascii="文星仿宋" w:eastAsia="文星仿宋" w:hAnsi="宋体" w:hint="eastAsia"/>
          <w:color w:val="000000" w:themeColor="text1"/>
          <w:sz w:val="32"/>
          <w:szCs w:val="32"/>
        </w:rPr>
        <w:t>完成中试平台核心装备的选型、技术指标，并确定加工方案。</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3</w:t>
      </w:r>
      <w:r>
        <w:rPr>
          <w:rFonts w:ascii="宋体" w:hAnsi="宋体" w:cs="宋体" w:hint="eastAsia"/>
          <w:color w:val="000000" w:themeColor="text1"/>
          <w:sz w:val="28"/>
          <w:szCs w:val="28"/>
        </w:rPr>
        <w:t>.</w:t>
      </w:r>
      <w:r>
        <w:rPr>
          <w:rFonts w:ascii="文星仿宋" w:eastAsia="文星仿宋" w:hAnsi="宋体" w:hint="eastAsia"/>
          <w:color w:val="000000" w:themeColor="text1"/>
          <w:sz w:val="32"/>
          <w:szCs w:val="32"/>
        </w:rPr>
        <w:t>建立半导体热电芯片中试平台，热电材料制备量不低于5kg/小时，热电性</w:t>
      </w:r>
      <w:proofErr w:type="gramStart"/>
      <w:r>
        <w:rPr>
          <w:rFonts w:ascii="文星仿宋" w:eastAsia="文星仿宋" w:hAnsi="宋体" w:hint="eastAsia"/>
          <w:color w:val="000000" w:themeColor="text1"/>
          <w:sz w:val="32"/>
          <w:szCs w:val="32"/>
        </w:rPr>
        <w:t>能优值</w:t>
      </w:r>
      <w:proofErr w:type="gramEnd"/>
      <w:r>
        <w:rPr>
          <w:rFonts w:ascii="文星仿宋" w:eastAsia="文星仿宋" w:hAnsi="宋体" w:hint="eastAsia"/>
          <w:i/>
          <w:iCs/>
          <w:color w:val="000000" w:themeColor="text1"/>
          <w:sz w:val="32"/>
          <w:szCs w:val="32"/>
        </w:rPr>
        <w:t>ZT</w:t>
      </w:r>
      <w:r>
        <w:rPr>
          <w:rFonts w:ascii="文星仿宋" w:eastAsia="文星仿宋" w:hAnsi="宋体" w:hint="eastAsia"/>
          <w:color w:val="000000" w:themeColor="text1"/>
          <w:sz w:val="32"/>
          <w:szCs w:val="32"/>
        </w:rPr>
        <w:t>不低于 1.1；芯片制冷功率密度不低于15 W/cm</w:t>
      </w:r>
      <w:r>
        <w:rPr>
          <w:rFonts w:ascii="文星仿宋" w:eastAsia="文星仿宋" w:hAnsi="宋体" w:hint="eastAsia"/>
          <w:color w:val="000000" w:themeColor="text1"/>
          <w:sz w:val="32"/>
          <w:szCs w:val="32"/>
          <w:vertAlign w:val="superscript"/>
        </w:rPr>
        <w:t>2</w:t>
      </w:r>
      <w:r>
        <w:rPr>
          <w:rFonts w:ascii="文星仿宋" w:eastAsia="文星仿宋" w:hAnsi="宋体" w:hint="eastAsia"/>
          <w:color w:val="000000" w:themeColor="text1"/>
          <w:sz w:val="32"/>
          <w:szCs w:val="32"/>
        </w:rPr>
        <w:t>，最大制冷温差不低于75℃。</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4</w:t>
      </w:r>
      <w:r>
        <w:rPr>
          <w:rFonts w:ascii="宋体" w:hAnsi="宋体" w:cs="宋体" w:hint="eastAsia"/>
          <w:color w:val="000000" w:themeColor="text1"/>
          <w:sz w:val="28"/>
          <w:szCs w:val="28"/>
        </w:rPr>
        <w:t>.</w:t>
      </w:r>
      <w:r>
        <w:rPr>
          <w:rFonts w:ascii="文星仿宋" w:eastAsia="文星仿宋" w:hAnsi="宋体" w:hint="eastAsia"/>
          <w:color w:val="000000" w:themeColor="text1"/>
          <w:sz w:val="32"/>
          <w:szCs w:val="32"/>
        </w:rPr>
        <w:t>批量制备的半导体材料和芯片性能达到国际先进水平，申请发明专利、实用新型专利不少于5件。</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5</w:t>
      </w:r>
      <w:r>
        <w:rPr>
          <w:rFonts w:ascii="宋体" w:hAnsi="宋体" w:cs="宋体" w:hint="eastAsia"/>
          <w:color w:val="000000" w:themeColor="text1"/>
          <w:sz w:val="28"/>
          <w:szCs w:val="28"/>
        </w:rPr>
        <w:t>.</w:t>
      </w:r>
      <w:r>
        <w:rPr>
          <w:rFonts w:ascii="文星仿宋" w:eastAsia="文星仿宋" w:hAnsi="宋体" w:hint="eastAsia"/>
          <w:color w:val="000000" w:themeColor="text1"/>
          <w:sz w:val="32"/>
          <w:szCs w:val="32"/>
        </w:rPr>
        <w:t>形成年产微型半导体热电芯片50万片的生产能力。</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6</w:t>
      </w:r>
      <w:r>
        <w:rPr>
          <w:rFonts w:ascii="宋体" w:hAnsi="宋体" w:cs="宋体" w:hint="eastAsia"/>
          <w:color w:val="000000" w:themeColor="text1"/>
          <w:sz w:val="28"/>
          <w:szCs w:val="28"/>
        </w:rPr>
        <w:t>.</w:t>
      </w:r>
      <w:r>
        <w:rPr>
          <w:rFonts w:ascii="文星仿宋" w:eastAsia="文星仿宋" w:hAnsi="宋体" w:hint="eastAsia"/>
          <w:color w:val="000000" w:themeColor="text1"/>
          <w:sz w:val="32"/>
          <w:szCs w:val="32"/>
        </w:rPr>
        <w:t>按照新型研发机构要求进行运营管理，形成有效的人才激励机制、成果共享机制、协同创新机制，与上下游企业建立技术创新联合体。</w:t>
      </w:r>
    </w:p>
    <w:p w:rsidR="00FB5BE3" w:rsidRDefault="00FB5BE3" w:rsidP="00FB5BE3">
      <w:pPr>
        <w:spacing w:line="560" w:lineRule="exact"/>
        <w:ind w:firstLineChars="200" w:firstLine="640"/>
        <w:rPr>
          <w:rFonts w:ascii="文星黑体" w:eastAsia="文星黑体" w:hAnsi="文星黑体" w:cs="MS Mincho"/>
          <w:color w:val="000000" w:themeColor="text1"/>
          <w:sz w:val="32"/>
          <w:szCs w:val="32"/>
        </w:rPr>
      </w:pPr>
      <w:r>
        <w:rPr>
          <w:rFonts w:ascii="文星黑体" w:eastAsia="文星黑体" w:hAnsi="文星黑体" w:cs="MS Mincho" w:hint="eastAsia"/>
          <w:color w:val="000000" w:themeColor="text1"/>
          <w:sz w:val="32"/>
          <w:szCs w:val="32"/>
        </w:rPr>
        <w:t>三、申报要求</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lastRenderedPageBreak/>
        <w:t>1.中试平台依托单位应在</w:t>
      </w:r>
      <w:r>
        <w:rPr>
          <w:rFonts w:ascii="文星仿宋" w:eastAsia="文星仿宋" w:hAnsi="宋体" w:cs="MS Mincho" w:hint="eastAsia"/>
          <w:color w:val="000000" w:themeColor="text1"/>
          <w:sz w:val="32"/>
          <w:szCs w:val="32"/>
        </w:rPr>
        <w:t>半导体热电芯片领域</w:t>
      </w:r>
      <w:r>
        <w:rPr>
          <w:rFonts w:ascii="文星仿宋" w:eastAsia="文星仿宋" w:hAnsi="宋体" w:hint="eastAsia"/>
          <w:color w:val="000000" w:themeColor="text1"/>
          <w:sz w:val="32"/>
          <w:szCs w:val="32"/>
        </w:rPr>
        <w:t>具备较强的科研水平，科技成果在行业内具有重要的影响力。</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2.中试平台物理空间应位于大学科技园、科技企业孵化器等公共技术服务平台内，其组织体系清晰，具备成果转化、企业孵化和知识产权管理等基本功能。</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3.</w:t>
      </w:r>
      <w:r>
        <w:rPr>
          <w:rFonts w:ascii="文星仿宋" w:eastAsia="文星仿宋" w:hint="eastAsia"/>
          <w:color w:val="000000" w:themeColor="text1"/>
          <w:sz w:val="32"/>
          <w:szCs w:val="32"/>
        </w:rPr>
        <w:t>申报单位与合作单位、社会投资机构等共同投入的配套经费总额与市科技研发资金比例不低于2:1</w:t>
      </w:r>
      <w:r>
        <w:rPr>
          <w:rFonts w:ascii="文星仿宋" w:eastAsia="文星仿宋" w:hAnsi="宋体" w:hint="eastAsia"/>
          <w:color w:val="000000" w:themeColor="text1"/>
          <w:sz w:val="32"/>
          <w:szCs w:val="32"/>
        </w:rPr>
        <w:t>。</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4.中试平台购买的大型仪器设备，纳入武汉市大型仪器共享服务平台，对社会开放共享。</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5.依托单位能组建一支高水平的平台运营团队，其中：团队成员不少于1</w:t>
      </w:r>
      <w:r>
        <w:rPr>
          <w:rFonts w:ascii="文星仿宋" w:eastAsia="文星仿宋" w:hAnsi="宋体"/>
          <w:color w:val="000000" w:themeColor="text1"/>
          <w:sz w:val="32"/>
          <w:szCs w:val="32"/>
        </w:rPr>
        <w:t>0</w:t>
      </w:r>
      <w:r>
        <w:rPr>
          <w:rFonts w:ascii="文星仿宋" w:eastAsia="文星仿宋" w:hAnsi="宋体" w:hint="eastAsia"/>
          <w:color w:val="000000" w:themeColor="text1"/>
          <w:sz w:val="32"/>
          <w:szCs w:val="32"/>
        </w:rPr>
        <w:t>人（具备研究生以上学历的人员不少于5人），团队负责人具备高级职称。</w:t>
      </w:r>
    </w:p>
    <w:p w:rsidR="00FB5BE3" w:rsidRDefault="00FB5BE3" w:rsidP="00FB5BE3">
      <w:pPr>
        <w:spacing w:line="560" w:lineRule="exact"/>
        <w:ind w:firstLineChars="200" w:firstLine="640"/>
        <w:rPr>
          <w:rFonts w:ascii="文星仿宋" w:eastAsia="文星仿宋" w:hAnsi="宋体"/>
          <w:color w:val="000000" w:themeColor="text1"/>
          <w:sz w:val="32"/>
          <w:szCs w:val="32"/>
        </w:rPr>
      </w:pPr>
      <w:r>
        <w:rPr>
          <w:rFonts w:ascii="文星仿宋" w:eastAsia="文星仿宋" w:hAnsi="宋体" w:hint="eastAsia"/>
          <w:color w:val="000000" w:themeColor="text1"/>
          <w:sz w:val="32"/>
          <w:szCs w:val="32"/>
        </w:rPr>
        <w:t>拟建立科技成果转化中试平台1个，资助资金1000万元，首期拨付经费600万元，验收通过后拨付尾款400万元，实施期为2021年9月至2022年12月。</w:t>
      </w:r>
    </w:p>
    <w:p w:rsidR="008F5D0F" w:rsidRPr="00FB5BE3" w:rsidRDefault="008F5D0F"/>
    <w:sectPr w:rsidR="008F5D0F" w:rsidRPr="00FB5B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F8" w:rsidRDefault="006574F8" w:rsidP="00FB5BE3">
      <w:r>
        <w:separator/>
      </w:r>
    </w:p>
  </w:endnote>
  <w:endnote w:type="continuationSeparator" w:id="0">
    <w:p w:rsidR="006574F8" w:rsidRDefault="006574F8" w:rsidP="00FB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楷体">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文星标宋">
    <w:panose1 w:val="0201060400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文星仿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3" w:rsidRDefault="00FB5B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3" w:rsidRDefault="00FB5B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3" w:rsidRDefault="00FB5B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F8" w:rsidRDefault="006574F8" w:rsidP="00FB5BE3">
      <w:r>
        <w:separator/>
      </w:r>
    </w:p>
  </w:footnote>
  <w:footnote w:type="continuationSeparator" w:id="0">
    <w:p w:rsidR="006574F8" w:rsidRDefault="006574F8" w:rsidP="00FB5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3" w:rsidRDefault="00FB5B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3" w:rsidRDefault="00FB5BE3" w:rsidP="00FB5BE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3" w:rsidRDefault="00FB5B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15"/>
    <w:rsid w:val="00002E4D"/>
    <w:rsid w:val="00004CEF"/>
    <w:rsid w:val="000330D1"/>
    <w:rsid w:val="00053B26"/>
    <w:rsid w:val="00054346"/>
    <w:rsid w:val="00060D5C"/>
    <w:rsid w:val="00095DF1"/>
    <w:rsid w:val="000B4BB2"/>
    <w:rsid w:val="000B536E"/>
    <w:rsid w:val="000C2895"/>
    <w:rsid w:val="000C6181"/>
    <w:rsid w:val="000F5057"/>
    <w:rsid w:val="000F5264"/>
    <w:rsid w:val="0010167A"/>
    <w:rsid w:val="00115AE6"/>
    <w:rsid w:val="0011710F"/>
    <w:rsid w:val="00122730"/>
    <w:rsid w:val="00125DEA"/>
    <w:rsid w:val="00146F4E"/>
    <w:rsid w:val="00167A01"/>
    <w:rsid w:val="00173925"/>
    <w:rsid w:val="00176580"/>
    <w:rsid w:val="00193D7C"/>
    <w:rsid w:val="001B76AC"/>
    <w:rsid w:val="001C53DE"/>
    <w:rsid w:val="001C55E9"/>
    <w:rsid w:val="001C6521"/>
    <w:rsid w:val="001C69D6"/>
    <w:rsid w:val="001D4484"/>
    <w:rsid w:val="001D7031"/>
    <w:rsid w:val="001E1B5D"/>
    <w:rsid w:val="0021424C"/>
    <w:rsid w:val="00215395"/>
    <w:rsid w:val="002160F8"/>
    <w:rsid w:val="002224F3"/>
    <w:rsid w:val="00230A46"/>
    <w:rsid w:val="00242D87"/>
    <w:rsid w:val="002435CF"/>
    <w:rsid w:val="002448FA"/>
    <w:rsid w:val="0025311C"/>
    <w:rsid w:val="00264E01"/>
    <w:rsid w:val="002732CE"/>
    <w:rsid w:val="00282015"/>
    <w:rsid w:val="002852CD"/>
    <w:rsid w:val="002A6800"/>
    <w:rsid w:val="002A7AE2"/>
    <w:rsid w:val="002B7724"/>
    <w:rsid w:val="002C676F"/>
    <w:rsid w:val="002D1424"/>
    <w:rsid w:val="002F604F"/>
    <w:rsid w:val="003068F2"/>
    <w:rsid w:val="00306E10"/>
    <w:rsid w:val="00310FB1"/>
    <w:rsid w:val="0031734C"/>
    <w:rsid w:val="00334DC0"/>
    <w:rsid w:val="0033533D"/>
    <w:rsid w:val="003575E4"/>
    <w:rsid w:val="00362A4C"/>
    <w:rsid w:val="0036371E"/>
    <w:rsid w:val="00375E56"/>
    <w:rsid w:val="0039228E"/>
    <w:rsid w:val="00393A68"/>
    <w:rsid w:val="003A40FD"/>
    <w:rsid w:val="003C7AF6"/>
    <w:rsid w:val="003D6F5B"/>
    <w:rsid w:val="0040138C"/>
    <w:rsid w:val="00404047"/>
    <w:rsid w:val="004052CD"/>
    <w:rsid w:val="0043323C"/>
    <w:rsid w:val="00437AAE"/>
    <w:rsid w:val="004614C8"/>
    <w:rsid w:val="004622B2"/>
    <w:rsid w:val="0046313A"/>
    <w:rsid w:val="0046418B"/>
    <w:rsid w:val="00464C70"/>
    <w:rsid w:val="00480675"/>
    <w:rsid w:val="00496823"/>
    <w:rsid w:val="004A1825"/>
    <w:rsid w:val="004A632A"/>
    <w:rsid w:val="004B3796"/>
    <w:rsid w:val="004C1BEF"/>
    <w:rsid w:val="004C6C72"/>
    <w:rsid w:val="004D7889"/>
    <w:rsid w:val="004E3D31"/>
    <w:rsid w:val="004E7118"/>
    <w:rsid w:val="00513509"/>
    <w:rsid w:val="0052347C"/>
    <w:rsid w:val="00527D2C"/>
    <w:rsid w:val="00531911"/>
    <w:rsid w:val="00550EF3"/>
    <w:rsid w:val="0057385A"/>
    <w:rsid w:val="00587EF5"/>
    <w:rsid w:val="005D36ED"/>
    <w:rsid w:val="005D41FD"/>
    <w:rsid w:val="005F4367"/>
    <w:rsid w:val="005F67FF"/>
    <w:rsid w:val="00621CDF"/>
    <w:rsid w:val="00623BF0"/>
    <w:rsid w:val="00626677"/>
    <w:rsid w:val="00630C3F"/>
    <w:rsid w:val="0063422C"/>
    <w:rsid w:val="00643E42"/>
    <w:rsid w:val="00652571"/>
    <w:rsid w:val="006574F8"/>
    <w:rsid w:val="006631E9"/>
    <w:rsid w:val="00666B19"/>
    <w:rsid w:val="00670812"/>
    <w:rsid w:val="0067565D"/>
    <w:rsid w:val="00687E19"/>
    <w:rsid w:val="006B631D"/>
    <w:rsid w:val="006C4B44"/>
    <w:rsid w:val="006C5227"/>
    <w:rsid w:val="006C742D"/>
    <w:rsid w:val="006E6404"/>
    <w:rsid w:val="006F6B48"/>
    <w:rsid w:val="0070036A"/>
    <w:rsid w:val="00703E2B"/>
    <w:rsid w:val="0071439E"/>
    <w:rsid w:val="00715536"/>
    <w:rsid w:val="007159CE"/>
    <w:rsid w:val="00724489"/>
    <w:rsid w:val="00726268"/>
    <w:rsid w:val="00737545"/>
    <w:rsid w:val="00750A77"/>
    <w:rsid w:val="00761879"/>
    <w:rsid w:val="00762848"/>
    <w:rsid w:val="00766E8E"/>
    <w:rsid w:val="0078543B"/>
    <w:rsid w:val="00791850"/>
    <w:rsid w:val="007A061C"/>
    <w:rsid w:val="007A2602"/>
    <w:rsid w:val="007C0D1E"/>
    <w:rsid w:val="007F5860"/>
    <w:rsid w:val="00826078"/>
    <w:rsid w:val="00830E23"/>
    <w:rsid w:val="008506F4"/>
    <w:rsid w:val="00862FB6"/>
    <w:rsid w:val="0087329D"/>
    <w:rsid w:val="008841E3"/>
    <w:rsid w:val="00885FDA"/>
    <w:rsid w:val="00887471"/>
    <w:rsid w:val="0088769B"/>
    <w:rsid w:val="008914E5"/>
    <w:rsid w:val="0089479D"/>
    <w:rsid w:val="00896257"/>
    <w:rsid w:val="00896D4A"/>
    <w:rsid w:val="008C0221"/>
    <w:rsid w:val="008D0EBE"/>
    <w:rsid w:val="008D6AE0"/>
    <w:rsid w:val="008F5D0F"/>
    <w:rsid w:val="00913662"/>
    <w:rsid w:val="00916623"/>
    <w:rsid w:val="00926C0D"/>
    <w:rsid w:val="00936737"/>
    <w:rsid w:val="00953A0F"/>
    <w:rsid w:val="00976422"/>
    <w:rsid w:val="00986A83"/>
    <w:rsid w:val="009921FE"/>
    <w:rsid w:val="00996D06"/>
    <w:rsid w:val="00997B7A"/>
    <w:rsid w:val="009A28AD"/>
    <w:rsid w:val="009B5941"/>
    <w:rsid w:val="009B78C6"/>
    <w:rsid w:val="009C3C9E"/>
    <w:rsid w:val="009D3FAA"/>
    <w:rsid w:val="009D5729"/>
    <w:rsid w:val="009D5F60"/>
    <w:rsid w:val="00A06F52"/>
    <w:rsid w:val="00A161D8"/>
    <w:rsid w:val="00A24786"/>
    <w:rsid w:val="00A25298"/>
    <w:rsid w:val="00A37519"/>
    <w:rsid w:val="00A41C44"/>
    <w:rsid w:val="00A42120"/>
    <w:rsid w:val="00A51B1F"/>
    <w:rsid w:val="00A52BC9"/>
    <w:rsid w:val="00A625DC"/>
    <w:rsid w:val="00A730EF"/>
    <w:rsid w:val="00A82088"/>
    <w:rsid w:val="00A838EC"/>
    <w:rsid w:val="00A86E7E"/>
    <w:rsid w:val="00A91C03"/>
    <w:rsid w:val="00A9596F"/>
    <w:rsid w:val="00AA13F5"/>
    <w:rsid w:val="00AB1E7C"/>
    <w:rsid w:val="00AC1D18"/>
    <w:rsid w:val="00AC3298"/>
    <w:rsid w:val="00AD15E1"/>
    <w:rsid w:val="00AD1D02"/>
    <w:rsid w:val="00AF69CF"/>
    <w:rsid w:val="00B12E8C"/>
    <w:rsid w:val="00B22AF3"/>
    <w:rsid w:val="00B23131"/>
    <w:rsid w:val="00B25C93"/>
    <w:rsid w:val="00B45852"/>
    <w:rsid w:val="00B615A5"/>
    <w:rsid w:val="00B62EF9"/>
    <w:rsid w:val="00B804DE"/>
    <w:rsid w:val="00B911C8"/>
    <w:rsid w:val="00B94E6E"/>
    <w:rsid w:val="00BC295B"/>
    <w:rsid w:val="00BD0979"/>
    <w:rsid w:val="00BF29D3"/>
    <w:rsid w:val="00C06C86"/>
    <w:rsid w:val="00C071D2"/>
    <w:rsid w:val="00C0762D"/>
    <w:rsid w:val="00C159EA"/>
    <w:rsid w:val="00C217F2"/>
    <w:rsid w:val="00C35005"/>
    <w:rsid w:val="00C37351"/>
    <w:rsid w:val="00C451A4"/>
    <w:rsid w:val="00C51DC8"/>
    <w:rsid w:val="00C53A9E"/>
    <w:rsid w:val="00C54B0E"/>
    <w:rsid w:val="00C650C9"/>
    <w:rsid w:val="00C94810"/>
    <w:rsid w:val="00CA4952"/>
    <w:rsid w:val="00CA5C56"/>
    <w:rsid w:val="00CF00EC"/>
    <w:rsid w:val="00CF6CE1"/>
    <w:rsid w:val="00D045A1"/>
    <w:rsid w:val="00D04F9E"/>
    <w:rsid w:val="00D36661"/>
    <w:rsid w:val="00D50E18"/>
    <w:rsid w:val="00D51E39"/>
    <w:rsid w:val="00D54DC7"/>
    <w:rsid w:val="00D6063C"/>
    <w:rsid w:val="00D6733C"/>
    <w:rsid w:val="00D80A78"/>
    <w:rsid w:val="00D9423D"/>
    <w:rsid w:val="00DB2165"/>
    <w:rsid w:val="00DB405B"/>
    <w:rsid w:val="00DC0882"/>
    <w:rsid w:val="00DD2869"/>
    <w:rsid w:val="00DD7D50"/>
    <w:rsid w:val="00E02637"/>
    <w:rsid w:val="00E047D2"/>
    <w:rsid w:val="00E258E2"/>
    <w:rsid w:val="00E37699"/>
    <w:rsid w:val="00E37846"/>
    <w:rsid w:val="00E61634"/>
    <w:rsid w:val="00E62E09"/>
    <w:rsid w:val="00E70BA3"/>
    <w:rsid w:val="00E75E2B"/>
    <w:rsid w:val="00E80B5F"/>
    <w:rsid w:val="00E901F7"/>
    <w:rsid w:val="00E94886"/>
    <w:rsid w:val="00ED1935"/>
    <w:rsid w:val="00ED1FB7"/>
    <w:rsid w:val="00EE67C7"/>
    <w:rsid w:val="00F046D1"/>
    <w:rsid w:val="00F15EB3"/>
    <w:rsid w:val="00F246A1"/>
    <w:rsid w:val="00F24F62"/>
    <w:rsid w:val="00F31338"/>
    <w:rsid w:val="00F41ACF"/>
    <w:rsid w:val="00F462C1"/>
    <w:rsid w:val="00F546D6"/>
    <w:rsid w:val="00F572DB"/>
    <w:rsid w:val="00F83018"/>
    <w:rsid w:val="00F83560"/>
    <w:rsid w:val="00F87641"/>
    <w:rsid w:val="00F90A9E"/>
    <w:rsid w:val="00FA0DEF"/>
    <w:rsid w:val="00FB5BE3"/>
    <w:rsid w:val="00FC1706"/>
    <w:rsid w:val="00FC32A2"/>
    <w:rsid w:val="00FD17AC"/>
    <w:rsid w:val="00FE7491"/>
    <w:rsid w:val="00FF4D7C"/>
    <w:rsid w:val="00FF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B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5BE3"/>
    <w:rPr>
      <w:sz w:val="18"/>
      <w:szCs w:val="18"/>
    </w:rPr>
  </w:style>
  <w:style w:type="paragraph" w:styleId="a4">
    <w:name w:val="footer"/>
    <w:basedOn w:val="a"/>
    <w:link w:val="Char0"/>
    <w:uiPriority w:val="99"/>
    <w:unhideWhenUsed/>
    <w:rsid w:val="00FB5B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5BE3"/>
    <w:rPr>
      <w:sz w:val="18"/>
      <w:szCs w:val="18"/>
    </w:rPr>
  </w:style>
  <w:style w:type="paragraph" w:styleId="a5">
    <w:name w:val="Normal (Web)"/>
    <w:basedOn w:val="a"/>
    <w:qFormat/>
    <w:rsid w:val="00FB5BE3"/>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FB5BE3"/>
    <w:pPr>
      <w:widowControl w:val="0"/>
      <w:autoSpaceDE w:val="0"/>
      <w:autoSpaceDN w:val="0"/>
      <w:adjustRightInd w:val="0"/>
    </w:pPr>
    <w:rPr>
      <w:rFonts w:ascii="宋体" w:eastAsia="宋体" w:hAnsi="@文星楷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B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5BE3"/>
    <w:rPr>
      <w:sz w:val="18"/>
      <w:szCs w:val="18"/>
    </w:rPr>
  </w:style>
  <w:style w:type="paragraph" w:styleId="a4">
    <w:name w:val="footer"/>
    <w:basedOn w:val="a"/>
    <w:link w:val="Char0"/>
    <w:uiPriority w:val="99"/>
    <w:unhideWhenUsed/>
    <w:rsid w:val="00FB5B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5BE3"/>
    <w:rPr>
      <w:sz w:val="18"/>
      <w:szCs w:val="18"/>
    </w:rPr>
  </w:style>
  <w:style w:type="paragraph" w:styleId="a5">
    <w:name w:val="Normal (Web)"/>
    <w:basedOn w:val="a"/>
    <w:qFormat/>
    <w:rsid w:val="00FB5BE3"/>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FB5BE3"/>
    <w:pPr>
      <w:widowControl w:val="0"/>
      <w:autoSpaceDE w:val="0"/>
      <w:autoSpaceDN w:val="0"/>
      <w:adjustRightInd w:val="0"/>
    </w:pPr>
    <w:rPr>
      <w:rFonts w:ascii="宋体" w:eastAsia="宋体" w:hAnsi="@文星楷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664</Characters>
  <Application>Microsoft Office Word</Application>
  <DocSecurity>0</DocSecurity>
  <Lines>5</Lines>
  <Paragraphs>1</Paragraphs>
  <ScaleCrop>false</ScaleCrop>
  <Company>Sky123.Org</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2021-08-16T01:03:00Z</dcterms:created>
  <dcterms:modified xsi:type="dcterms:W3CDTF">2021-08-16T01:04:00Z</dcterms:modified>
</cp:coreProperties>
</file>