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hint="eastAsia" w:ascii="文星黑体" w:hAnsi="文星黑体" w:eastAsia="文星黑体" w:cs="文星黑体"/>
          <w:szCs w:val="32"/>
        </w:rPr>
      </w:pPr>
      <w:r>
        <w:rPr>
          <w:rFonts w:hint="eastAsia" w:ascii="文星黑体" w:hAnsi="文星黑体" w:eastAsia="文星黑体" w:cs="文星黑体"/>
          <w:szCs w:val="32"/>
        </w:rPr>
        <w:t>附件3</w:t>
      </w:r>
    </w:p>
    <w:p>
      <w:pPr>
        <w:spacing w:line="560" w:lineRule="exact"/>
        <w:jc w:val="center"/>
        <w:rPr>
          <w:rFonts w:hint="eastAsia" w:ascii="文星标宋" w:hAnsi="文星标宋" w:eastAsia="文星标宋" w:cs="文星标宋"/>
          <w:bCs/>
          <w:sz w:val="44"/>
          <w:szCs w:val="44"/>
        </w:rPr>
      </w:pPr>
    </w:p>
    <w:p>
      <w:pPr>
        <w:spacing w:line="560" w:lineRule="exact"/>
        <w:jc w:val="center"/>
        <w:rPr>
          <w:rFonts w:ascii="文星标宋" w:hAnsi="文星标宋" w:eastAsia="文星标宋" w:cs="文星标宋"/>
          <w:bCs/>
          <w:sz w:val="44"/>
          <w:szCs w:val="44"/>
        </w:rPr>
      </w:pPr>
      <w:bookmarkStart w:id="0" w:name="_GoBack"/>
      <w:r>
        <w:rPr>
          <w:rFonts w:hint="eastAsia" w:ascii="文星标宋" w:hAnsi="文星标宋" w:eastAsia="文星标宋" w:cs="文星标宋"/>
          <w:bCs/>
          <w:sz w:val="44"/>
          <w:szCs w:val="44"/>
        </w:rPr>
        <w:t>《100kW超高功率光纤激光器关键技术》榜单</w:t>
      </w:r>
    </w:p>
    <w:bookmarkEnd w:id="0"/>
    <w:p>
      <w:pPr>
        <w:pStyle w:val="2"/>
      </w:pPr>
    </w:p>
    <w:p>
      <w:pPr>
        <w:numPr>
          <w:ilvl w:val="0"/>
          <w:numId w:val="1"/>
        </w:numPr>
        <w:spacing w:line="560" w:lineRule="exact"/>
        <w:ind w:firstLine="640" w:firstLineChars="200"/>
        <w:rPr>
          <w:rFonts w:hint="eastAsia" w:ascii="黑体" w:hAnsi="黑体" w:eastAsia="黑体" w:cs="黑体"/>
          <w:bCs/>
        </w:rPr>
      </w:pPr>
      <w:r>
        <w:rPr>
          <w:rFonts w:hint="eastAsia" w:ascii="黑体" w:hAnsi="黑体" w:eastAsia="黑体" w:cs="黑体"/>
          <w:bCs/>
        </w:rPr>
        <w:t>研究内容</w:t>
      </w:r>
    </w:p>
    <w:p>
      <w:pPr>
        <w:spacing w:line="560" w:lineRule="exact"/>
        <w:ind w:firstLine="640" w:firstLineChars="200"/>
        <w:rPr>
          <w:rFonts w:ascii="仿宋" w:hAnsi="仿宋" w:eastAsia="仿宋"/>
          <w:b/>
        </w:rPr>
      </w:pPr>
      <w:r>
        <w:rPr>
          <w:rFonts w:hint="eastAsia" w:ascii="仿宋" w:hAnsi="仿宋" w:eastAsia="仿宋"/>
        </w:rPr>
        <w:t>研制</w:t>
      </w:r>
      <w:r>
        <w:rPr>
          <w:rFonts w:hint="eastAsia" w:ascii="仿宋" w:hAnsi="仿宋" w:eastAsia="仿宋" w:cs="文星仿宋"/>
          <w:szCs w:val="32"/>
        </w:rPr>
        <w:t>100kW光纤激光器用有源特种光纤，</w:t>
      </w:r>
      <w:r>
        <w:rPr>
          <w:rFonts w:hint="eastAsia" w:ascii="仿宋" w:hAnsi="仿宋" w:eastAsia="仿宋" w:cs="文星仿宋"/>
          <w:bCs/>
          <w:szCs w:val="32"/>
        </w:rPr>
        <w:t>实现大芯径三包层掺镱有源光纤的制备；开发35W高效率半导体激光芯片，基于该芯片研制500W高亮度泵浦源；研制与100kW超高功率光纤激光器配套的系列核心器件，包括光纤功率合束器、</w:t>
      </w:r>
      <w:r>
        <w:rPr>
          <w:rFonts w:hint="eastAsia" w:ascii="仿宋" w:hAnsi="仿宋" w:eastAsia="仿宋" w:cs="文星仿宋"/>
          <w:bCs/>
          <w:color w:val="000000"/>
          <w:szCs w:val="32"/>
        </w:rPr>
        <w:t>光纤信号/泵浦耦合器、光纤激光传输系统、激光光闸；</w:t>
      </w:r>
      <w:r>
        <w:rPr>
          <w:rFonts w:hint="eastAsia" w:ascii="仿宋" w:hAnsi="仿宋" w:eastAsia="仿宋" w:cs="文星仿宋"/>
          <w:bCs/>
          <w:szCs w:val="32"/>
        </w:rPr>
        <w:t>研制高功率单模块6kW连续光纤激光器，并通过光纤合束，进一步研制100kW高功率连续光纤激光器；集成研制100kW光纤激光多功能分光机器人工作站以及分光状态配套使用的高功率激光焊接头、熔覆头，实现分光工作，开展激光焊接、激光复合焊接、激光熔覆、激光淬火等工艺研究。</w:t>
      </w:r>
    </w:p>
    <w:p>
      <w:pPr>
        <w:spacing w:line="560" w:lineRule="exact"/>
        <w:ind w:firstLine="640" w:firstLineChars="200"/>
        <w:rPr>
          <w:rFonts w:hint="eastAsia" w:ascii="黑体" w:hAnsi="黑体" w:eastAsia="黑体" w:cs="黑体"/>
          <w:bCs/>
        </w:rPr>
      </w:pPr>
      <w:r>
        <w:rPr>
          <w:rFonts w:hint="eastAsia" w:ascii="黑体" w:hAnsi="黑体" w:eastAsia="黑体" w:cs="黑体"/>
          <w:bCs/>
        </w:rPr>
        <w:t>二、考核指标</w:t>
      </w:r>
    </w:p>
    <w:p>
      <w:pPr>
        <w:widowControl/>
        <w:adjustRightInd w:val="0"/>
        <w:snapToGrid w:val="0"/>
        <w:spacing w:line="560" w:lineRule="exact"/>
        <w:ind w:firstLine="560" w:firstLineChars="200"/>
        <w:rPr>
          <w:rFonts w:ascii="仿宋" w:hAnsi="仿宋" w:eastAsia="仿宋" w:cs="文星仿宋"/>
          <w:bCs/>
          <w:szCs w:val="32"/>
        </w:rPr>
      </w:pPr>
      <w:r>
        <w:rPr>
          <w:rFonts w:hint="eastAsia" w:ascii="仿宋" w:hAnsi="仿宋" w:eastAsia="仿宋" w:cs="文星仿宋"/>
          <w:bCs/>
          <w:sz w:val="28"/>
          <w:szCs w:val="28"/>
        </w:rPr>
        <w:t>1、</w:t>
      </w:r>
      <w:r>
        <w:rPr>
          <w:rFonts w:hint="eastAsia" w:ascii="仿宋" w:hAnsi="仿宋" w:eastAsia="仿宋" w:cs="文星仿宋"/>
          <w:bCs/>
          <w:szCs w:val="32"/>
        </w:rPr>
        <w:t>研制出100kW光纤激光器用有源特种光纤。</w:t>
      </w:r>
      <w:r>
        <w:rPr>
          <w:rFonts w:hint="eastAsia" w:ascii="仿宋" w:hAnsi="仿宋" w:eastAsia="仿宋" w:cs="文星仿宋"/>
          <w:bCs/>
          <w:color w:val="000000"/>
          <w:szCs w:val="32"/>
        </w:rPr>
        <w:t>纤芯直径：45±5μm；纤芯数值孔径（NA）：0.07±0.01；内包层直径：600±60μm；外包层直径：700±100μm；吸收系数0.8±0.2dB/m@915nm。</w:t>
      </w:r>
      <w:r>
        <w:rPr>
          <w:rFonts w:hint="eastAsia" w:ascii="仿宋" w:hAnsi="仿宋" w:eastAsia="仿宋"/>
          <w:bCs/>
        </w:rPr>
        <w:t>发明专利：申请/授权不少于4项。</w:t>
      </w:r>
    </w:p>
    <w:p>
      <w:pPr>
        <w:widowControl/>
        <w:adjustRightInd w:val="0"/>
        <w:snapToGrid w:val="0"/>
        <w:spacing w:line="560" w:lineRule="exact"/>
        <w:ind w:firstLine="560" w:firstLineChars="200"/>
        <w:rPr>
          <w:rFonts w:ascii="仿宋" w:hAnsi="仿宋" w:eastAsia="仿宋" w:cs="文星仿宋"/>
          <w:bCs/>
          <w:szCs w:val="32"/>
        </w:rPr>
      </w:pPr>
      <w:r>
        <w:rPr>
          <w:rFonts w:hint="eastAsia" w:ascii="仿宋" w:hAnsi="仿宋" w:eastAsia="仿宋" w:cs="文星仿宋"/>
          <w:bCs/>
          <w:sz w:val="28"/>
          <w:szCs w:val="28"/>
        </w:rPr>
        <w:t>2、研制出高功率半导体激光芯片和泵浦源。</w:t>
      </w:r>
      <w:r>
        <w:rPr>
          <w:rFonts w:hint="eastAsia" w:ascii="仿宋" w:hAnsi="仿宋" w:eastAsia="仿宋" w:cs="文星仿宋"/>
          <w:bCs/>
          <w:szCs w:val="32"/>
        </w:rPr>
        <w:t>半导体激光芯片：功率≥35W；光电转换效率≥60%@35W；中心波长：976±3nm；偏振度≥95%。泵浦源：输出功率≥500W；中心波长：976±3nm；光谱宽度（FWHM）≤4nm；芯径：200±10μm；光纤数值孔径（NA）≤0.22。发明专利：申请/授权不少于6项。</w:t>
      </w:r>
    </w:p>
    <w:p>
      <w:pPr>
        <w:widowControl/>
        <w:adjustRightInd w:val="0"/>
        <w:snapToGrid w:val="0"/>
        <w:spacing w:line="560" w:lineRule="exact"/>
        <w:ind w:firstLine="560" w:firstLineChars="200"/>
      </w:pPr>
      <w:r>
        <w:rPr>
          <w:rFonts w:hint="eastAsia" w:ascii="仿宋" w:hAnsi="仿宋" w:eastAsia="仿宋" w:cs="文星仿宋"/>
          <w:bCs/>
          <w:sz w:val="28"/>
          <w:szCs w:val="28"/>
        </w:rPr>
        <w:t>3、研制出100kW高功率光纤激光器核心器件。</w:t>
      </w:r>
      <w:r>
        <w:rPr>
          <w:rFonts w:hint="eastAsia" w:ascii="仿宋" w:hAnsi="仿宋" w:eastAsia="仿宋" w:cs="文星仿宋"/>
          <w:bCs/>
          <w:szCs w:val="32"/>
        </w:rPr>
        <w:t>光纤功率合束器：总承受功率＞100kW，合束效率&gt;98%。光纤信号/泵浦耦合器：总承受功率＞10kW，泵浦光耦合效率&gt;95%，信号光损耗&lt;0.2dB。光纤激光传输系统：总承受功率＞100kW，激光传输损耗＜0.15dB，光纤长度＞20m。激光光闸：总承受功率＞100kW，具备分光功能且两路以上输出，传输效率＞95%。发明专利：申请/授权不少于6项。</w:t>
      </w:r>
    </w:p>
    <w:p>
      <w:pPr>
        <w:widowControl/>
        <w:adjustRightInd w:val="0"/>
        <w:snapToGrid w:val="0"/>
        <w:spacing w:line="560" w:lineRule="exact"/>
        <w:ind w:firstLine="560" w:firstLineChars="200"/>
        <w:rPr>
          <w:rFonts w:ascii="仿宋" w:hAnsi="仿宋" w:eastAsia="仿宋" w:cs="文星仿宋"/>
          <w:bCs/>
          <w:szCs w:val="32"/>
        </w:rPr>
      </w:pPr>
      <w:r>
        <w:rPr>
          <w:rFonts w:hint="eastAsia" w:ascii="仿宋" w:hAnsi="仿宋" w:eastAsia="仿宋" w:cs="文星仿宋"/>
          <w:bCs/>
          <w:sz w:val="28"/>
          <w:szCs w:val="28"/>
        </w:rPr>
        <w:t>4、研制出100kW超高功率光纤激光器。</w:t>
      </w:r>
      <w:r>
        <w:rPr>
          <w:rFonts w:hint="eastAsia" w:ascii="仿宋" w:hAnsi="仿宋" w:eastAsia="仿宋" w:cs="文星仿宋"/>
          <w:bCs/>
          <w:szCs w:val="32"/>
        </w:rPr>
        <w:t>输出平均功率＞100kW，激光功率稳定性：±5%（满功率条件下）；中心波长：1080±10nm；光束质量：BPP＜20mm×mrad；输出光纤芯径：≤400μm。具备100kW超高功率光纤激光器量产能力。</w:t>
      </w:r>
      <w:r>
        <w:rPr>
          <w:rFonts w:hint="eastAsia" w:ascii="仿宋" w:hAnsi="仿宋" w:eastAsia="仿宋"/>
          <w:bCs/>
        </w:rPr>
        <w:t>发明专利：申请/授权不少于3项。</w:t>
      </w:r>
    </w:p>
    <w:p>
      <w:pPr>
        <w:widowControl/>
        <w:adjustRightInd w:val="0"/>
        <w:snapToGrid w:val="0"/>
        <w:spacing w:line="560" w:lineRule="exact"/>
        <w:ind w:firstLine="560" w:firstLineChars="200"/>
        <w:rPr>
          <w:rFonts w:ascii="仿宋" w:hAnsi="仿宋" w:eastAsia="仿宋" w:cs="文星仿宋"/>
          <w:bCs/>
          <w:szCs w:val="32"/>
        </w:rPr>
      </w:pPr>
      <w:r>
        <w:rPr>
          <w:rFonts w:hint="eastAsia" w:ascii="仿宋" w:hAnsi="仿宋" w:eastAsia="仿宋" w:cs="文星仿宋"/>
          <w:bCs/>
          <w:sz w:val="28"/>
          <w:szCs w:val="28"/>
        </w:rPr>
        <w:t>5、研制出100kW光纤激光多功能分光机器人工作站。</w:t>
      </w:r>
      <w:r>
        <w:rPr>
          <w:rFonts w:hint="eastAsia" w:ascii="仿宋" w:hAnsi="仿宋" w:eastAsia="仿宋" w:cs="文星仿宋"/>
          <w:bCs/>
          <w:szCs w:val="32"/>
        </w:rPr>
        <w:t>100kW光纤激光具备整体及分光工作能力；激光焊接头承受功率＞30kW；在造船、汽车、钢铁、航空航天等行业实现2个以上高端制造领域的示范应用。发明专利：申请/授权不少于5项。</w:t>
      </w:r>
    </w:p>
    <w:p>
      <w:pPr>
        <w:spacing w:line="560" w:lineRule="exact"/>
        <w:ind w:firstLine="640" w:firstLineChars="200"/>
        <w:rPr>
          <w:rFonts w:hint="eastAsia" w:ascii="黑体" w:hAnsi="黑体" w:eastAsia="黑体" w:cs="黑体"/>
          <w:bCs/>
        </w:rPr>
      </w:pPr>
      <w:r>
        <w:rPr>
          <w:rFonts w:hint="eastAsia" w:ascii="黑体" w:hAnsi="黑体" w:eastAsia="黑体" w:cs="黑体"/>
          <w:bCs/>
        </w:rPr>
        <w:t>三、榜单金额</w:t>
      </w:r>
    </w:p>
    <w:p>
      <w:pPr>
        <w:spacing w:line="560" w:lineRule="exact"/>
        <w:ind w:firstLine="640" w:firstLineChars="200"/>
        <w:rPr>
          <w:rFonts w:hint="eastAsia" w:ascii="仿宋" w:hAnsi="仿宋" w:eastAsia="仿宋"/>
          <w:bCs/>
        </w:rPr>
      </w:pPr>
      <w:r>
        <w:rPr>
          <w:rFonts w:hint="eastAsia" w:ascii="仿宋" w:hAnsi="仿宋" w:eastAsia="仿宋"/>
          <w:bCs/>
        </w:rPr>
        <w:t>市科技研发资金最高3000万元，揭榜单位配套经费与市科技研发资金比例不低于2:1。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文星仿宋">
    <w:panose1 w:val="02010604000101010101"/>
    <w:charset w:val="86"/>
    <w:family w:val="auto"/>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FA142"/>
    <w:multiLevelType w:val="singleLevel"/>
    <w:tmpl w:val="7C8FA1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05A44"/>
    <w:rsid w:val="1CA0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3">
    <w:name w:val="Normal Indent"/>
    <w:basedOn w:val="1"/>
    <w:uiPriority w:val="99"/>
    <w:pPr>
      <w:ind w:firstLine="63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2021-03-26T01:50:00Z</dcterms:created>
  <dc:creator>ÌìΖhïΤÄńg</dc:creator>
  <cp:lastModifiedBy>ÌìΖhïΤÄńg</cp:lastModifiedBy>
  <dcterms:modified xsi:type="dcterms:W3CDTF">2021-03-26T01:55:58Z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