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800" w:lineRule="exact"/>
        <w:jc w:val="center"/>
        <w:rPr>
          <w:rFonts w:ascii="方正小标宋简体" w:hAnsi="宋体" w:eastAsia="方正小标宋简体" w:cs="宋体"/>
          <w:b/>
          <w:bCs/>
          <w:color w:val="333333"/>
          <w:kern w:val="0"/>
          <w:sz w:val="44"/>
          <w:szCs w:val="44"/>
        </w:rPr>
      </w:pPr>
      <w:bookmarkStart w:id="0" w:name="OLE_LINK1"/>
    </w:p>
    <w:p>
      <w:pPr>
        <w:widowControl/>
        <w:spacing w:before="100" w:beforeAutospacing="1" w:after="100" w:afterAutospacing="1" w:line="700" w:lineRule="exact"/>
        <w:jc w:val="center"/>
        <w:rPr>
          <w:rFonts w:ascii="方正小标宋简体" w:hAnsi="宋体" w:eastAsia="方正小标宋简体" w:cs="宋体"/>
          <w:kern w:val="0"/>
          <w:sz w:val="24"/>
          <w:szCs w:val="24"/>
        </w:rPr>
      </w:pPr>
      <w:r>
        <w:rPr>
          <w:rFonts w:hint="eastAsia" w:ascii="方正小标宋简体" w:hAnsi="宋体" w:eastAsia="方正小标宋简体" w:cs="宋体"/>
          <w:bCs/>
          <w:color w:val="333333"/>
          <w:kern w:val="0"/>
          <w:sz w:val="44"/>
          <w:szCs w:val="44"/>
        </w:rPr>
        <w:t>关于</w:t>
      </w:r>
      <w:r>
        <w:rPr>
          <w:rFonts w:hint="eastAsia" w:ascii="方正小标宋简体" w:hAnsi="宋体" w:eastAsia="方正小标宋简体" w:cs="宋体"/>
          <w:bCs/>
          <w:color w:val="333333"/>
          <w:kern w:val="0"/>
          <w:sz w:val="44"/>
          <w:szCs w:val="44"/>
          <w:lang w:val="en-US" w:eastAsia="zh-CN"/>
        </w:rPr>
        <w:t>开展2020</w:t>
      </w:r>
      <w:r>
        <w:rPr>
          <w:rFonts w:hint="eastAsia" w:ascii="方正小标宋简体" w:hAnsi="宋体" w:eastAsia="方正小标宋简体" w:cs="宋体"/>
          <w:bCs/>
          <w:color w:val="333333"/>
          <w:kern w:val="0"/>
          <w:sz w:val="44"/>
          <w:szCs w:val="44"/>
        </w:rPr>
        <w:t>年洪山区首次进入规模以上工业企业</w:t>
      </w:r>
      <w:r>
        <w:rPr>
          <w:rFonts w:hint="eastAsia" w:ascii="方正小标宋简体" w:hAnsi="宋体" w:eastAsia="方正小标宋简体" w:cs="宋体"/>
          <w:bCs/>
          <w:color w:val="333333"/>
          <w:kern w:val="0"/>
          <w:sz w:val="44"/>
          <w:szCs w:val="44"/>
          <w:lang w:val="en-US" w:eastAsia="zh-CN"/>
        </w:rPr>
        <w:t>配套</w:t>
      </w:r>
      <w:r>
        <w:rPr>
          <w:rFonts w:hint="eastAsia" w:ascii="方正小标宋简体" w:hAnsi="宋体" w:eastAsia="方正小标宋简体" w:cs="宋体"/>
          <w:bCs/>
          <w:color w:val="333333"/>
          <w:kern w:val="0"/>
          <w:sz w:val="44"/>
          <w:szCs w:val="44"/>
        </w:rPr>
        <w:t>奖励资金申报的通知</w:t>
      </w:r>
    </w:p>
    <w:p>
      <w:pPr>
        <w:widowControl/>
        <w:spacing w:before="312" w:beforeLines="100" w:after="312" w:afterLines="100" w:line="600" w:lineRule="exact"/>
        <w:contextualSpacing/>
        <w:jc w:val="left"/>
        <w:rPr>
          <w:rFonts w:ascii="仿宋_GB2312" w:hAnsi="宋体" w:eastAsia="仿宋_GB2312" w:cs="宋体"/>
          <w:color w:val="333333"/>
          <w:kern w:val="0"/>
          <w:sz w:val="32"/>
          <w:szCs w:val="32"/>
        </w:rPr>
      </w:pPr>
    </w:p>
    <w:p>
      <w:pPr>
        <w:widowControl/>
        <w:spacing w:before="312" w:beforeLines="100" w:after="312" w:afterLines="100" w:line="580" w:lineRule="exact"/>
        <w:contextualSpacing/>
        <w:jc w:val="left"/>
        <w:rPr>
          <w:rFonts w:hint="eastAsia" w:ascii="黑体" w:hAnsi="黑体" w:eastAsia="黑体" w:cs="宋体"/>
          <w:kern w:val="0"/>
          <w:sz w:val="24"/>
          <w:szCs w:val="24"/>
        </w:rPr>
      </w:pPr>
      <w:r>
        <w:rPr>
          <w:rFonts w:hint="eastAsia" w:ascii="黑体" w:hAnsi="黑体" w:eastAsia="黑体" w:cs="宋体"/>
          <w:color w:val="333333"/>
          <w:kern w:val="0"/>
          <w:sz w:val="32"/>
          <w:szCs w:val="32"/>
        </w:rPr>
        <w:t>各企业：</w:t>
      </w:r>
    </w:p>
    <w:p>
      <w:pPr>
        <w:widowControl/>
        <w:spacing w:before="312" w:beforeLines="100" w:after="312" w:afterLines="100" w:line="580" w:lineRule="exact"/>
        <w:ind w:firstLine="640"/>
        <w:contextualSpacing/>
        <w:jc w:val="left"/>
        <w:rPr>
          <w:rFonts w:hint="eastAsia" w:ascii="仿宋_GB2312" w:hAnsi="宋体" w:eastAsia="仿宋_GB2312" w:cs="宋体"/>
          <w:kern w:val="0"/>
          <w:sz w:val="24"/>
          <w:szCs w:val="24"/>
        </w:rPr>
      </w:pPr>
      <w:r>
        <w:rPr>
          <w:rFonts w:hint="eastAsia" w:ascii="仿宋_GB2312" w:hAnsi="宋体" w:eastAsia="仿宋_GB2312" w:cs="宋体"/>
          <w:kern w:val="0"/>
          <w:sz w:val="32"/>
          <w:szCs w:val="32"/>
        </w:rPr>
        <w:t>根据《市人民政府办公厅关于印发全市工业企业“小进规”攻坚行动方案的通知》和</w:t>
      </w:r>
      <w:r>
        <w:rPr>
          <w:rFonts w:hint="eastAsia" w:ascii="仿宋_GB2312" w:hAnsi="宋体" w:eastAsia="仿宋_GB2312" w:cs="宋体"/>
          <w:kern w:val="0"/>
          <w:sz w:val="32"/>
          <w:szCs w:val="32"/>
          <w:lang w:val="en-US" w:eastAsia="zh-CN"/>
        </w:rPr>
        <w:t>市经信局</w:t>
      </w:r>
      <w:r>
        <w:rPr>
          <w:rFonts w:hint="eastAsia" w:ascii="仿宋_GB2312" w:hAnsi="宋体" w:eastAsia="仿宋_GB2312" w:cs="宋体"/>
          <w:kern w:val="0"/>
          <w:sz w:val="32"/>
          <w:szCs w:val="32"/>
        </w:rPr>
        <w:t>《关于做好20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年武汉市首次进入规模以上工业企业奖励资金申报的通知》文件精神，我区对20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年武汉市首次进入规模以上工业企业市级奖励资金进行一比一配套。现将有关事项通知如下：</w:t>
      </w:r>
    </w:p>
    <w:p>
      <w:pPr>
        <w:widowControl/>
        <w:spacing w:before="312" w:beforeLines="100" w:after="312" w:afterLines="100" w:line="580" w:lineRule="exact"/>
        <w:ind w:firstLine="640"/>
        <w:contextualSpacing/>
        <w:jc w:val="left"/>
        <w:rPr>
          <w:rFonts w:hint="eastAsia" w:ascii="黑体" w:hAnsi="黑体" w:eastAsia="黑体" w:cs="宋体"/>
          <w:kern w:val="0"/>
          <w:sz w:val="24"/>
          <w:szCs w:val="24"/>
        </w:rPr>
      </w:pPr>
      <w:r>
        <w:rPr>
          <w:rFonts w:hint="eastAsia" w:ascii="黑体" w:hAnsi="黑体" w:eastAsia="黑体" w:cs="宋体"/>
          <w:kern w:val="0"/>
          <w:sz w:val="32"/>
          <w:szCs w:val="32"/>
        </w:rPr>
        <w:t>一、申报条件</w:t>
      </w:r>
    </w:p>
    <w:p>
      <w:pPr>
        <w:widowControl/>
        <w:spacing w:before="312" w:beforeLines="100" w:after="312" w:afterLines="100" w:line="580" w:lineRule="exact"/>
        <w:ind w:firstLine="640"/>
        <w:contextualSpacing/>
        <w:jc w:val="left"/>
        <w:rPr>
          <w:rFonts w:hint="eastAsia" w:ascii="仿宋_GB2312" w:hAnsi="宋体" w:eastAsia="仿宋_GB2312" w:cs="宋体"/>
          <w:kern w:val="0"/>
          <w:sz w:val="24"/>
          <w:szCs w:val="24"/>
        </w:rPr>
      </w:pPr>
      <w:r>
        <w:rPr>
          <w:rFonts w:hint="eastAsia" w:ascii="仿宋_GB2312" w:hAnsi="宋体" w:eastAsia="仿宋_GB2312" w:cs="宋体"/>
          <w:color w:val="333333"/>
          <w:kern w:val="0"/>
          <w:sz w:val="32"/>
          <w:szCs w:val="32"/>
        </w:rPr>
        <w:t>（一）</w:t>
      </w:r>
      <w:r>
        <w:rPr>
          <w:rFonts w:hint="eastAsia" w:ascii="仿宋_GB2312" w:eastAsia="仿宋_GB2312" w:hAnsiTheme="minorEastAsia"/>
          <w:sz w:val="32"/>
          <w:szCs w:val="32"/>
        </w:rPr>
        <w:t>申报企业具有独立法人资格，法人治理结构规范，企业合法合规经营，财务制度健全，在洪山区登记纳税。</w:t>
      </w:r>
    </w:p>
    <w:p>
      <w:pPr>
        <w:widowControl/>
        <w:spacing w:before="312" w:beforeLines="100" w:after="312" w:afterLines="100" w:line="580" w:lineRule="exact"/>
        <w:ind w:firstLine="640"/>
        <w:contextualSpacing/>
        <w:jc w:val="left"/>
        <w:rPr>
          <w:rFonts w:hint="eastAsia" w:ascii="仿宋_GB2312" w:hAnsi="宋体" w:eastAsia="仿宋_GB2312" w:cs="宋体"/>
          <w:kern w:val="0"/>
          <w:sz w:val="24"/>
          <w:szCs w:val="24"/>
          <w:lang w:eastAsia="zh-CN"/>
        </w:rPr>
      </w:pPr>
      <w:r>
        <w:rPr>
          <w:rFonts w:hint="eastAsia" w:ascii="仿宋_GB2312" w:hAnsi="宋体" w:eastAsia="仿宋_GB2312" w:cs="宋体"/>
          <w:color w:val="333333"/>
          <w:kern w:val="0"/>
          <w:sz w:val="32"/>
          <w:szCs w:val="32"/>
        </w:rPr>
        <w:t>（二）</w:t>
      </w:r>
      <w:r>
        <w:rPr>
          <w:rFonts w:hint="eastAsia" w:ascii="仿宋_GB2312" w:hAnsi="宋体" w:eastAsia="仿宋_GB2312" w:cs="宋体"/>
          <w:kern w:val="0"/>
          <w:sz w:val="32"/>
          <w:szCs w:val="32"/>
        </w:rPr>
        <w:t>企业纳入《关于做好20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年武汉市首次进入规模以上工业企业奖励资金申报的通知》中依据市统计局确认的201</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年9月至20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年3月首次进入国家统计局规模以上范围的洪山区企业名单（附件1）</w:t>
      </w:r>
      <w:r>
        <w:rPr>
          <w:rFonts w:hint="eastAsia" w:ascii="仿宋_GB2312" w:hAnsi="宋体" w:eastAsia="仿宋_GB2312" w:cs="宋体"/>
          <w:kern w:val="0"/>
          <w:sz w:val="32"/>
          <w:szCs w:val="32"/>
          <w:lang w:eastAsia="zh-CN"/>
        </w:rPr>
        <w:t>。</w:t>
      </w:r>
    </w:p>
    <w:p>
      <w:pPr>
        <w:widowControl/>
        <w:spacing w:before="312" w:beforeLines="100" w:after="312" w:afterLines="100" w:line="580" w:lineRule="exact"/>
        <w:ind w:firstLine="640"/>
        <w:contextualSpacing/>
        <w:jc w:val="left"/>
        <w:rPr>
          <w:rFonts w:hint="eastAsia" w:ascii="黑体" w:hAnsi="黑体" w:eastAsia="黑体" w:cs="宋体"/>
          <w:kern w:val="0"/>
          <w:sz w:val="32"/>
          <w:szCs w:val="32"/>
        </w:rPr>
      </w:pPr>
      <w:r>
        <w:rPr>
          <w:rFonts w:hint="eastAsia" w:ascii="黑体" w:hAnsi="黑体" w:eastAsia="黑体" w:cs="宋体"/>
          <w:kern w:val="0"/>
          <w:sz w:val="32"/>
          <w:szCs w:val="32"/>
        </w:rPr>
        <w:t>二、申报资料</w:t>
      </w:r>
    </w:p>
    <w:p>
      <w:pPr>
        <w:widowControl/>
        <w:spacing w:before="312" w:beforeLines="100" w:after="312" w:afterLines="100" w:line="580" w:lineRule="exact"/>
        <w:ind w:firstLine="640"/>
        <w:contextualSpacing/>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（一）企业填写《</w:t>
      </w:r>
      <w:r>
        <w:rPr>
          <w:rFonts w:hint="eastAsia" w:ascii="仿宋_GB2312" w:hAnsi="宋体" w:eastAsia="仿宋_GB2312" w:cs="宋体"/>
          <w:kern w:val="0"/>
          <w:sz w:val="32"/>
          <w:szCs w:val="32"/>
        </w:rPr>
        <w:t>洪山区首次进入规模以上工业企业奖励申报表》（附件2）</w:t>
      </w:r>
      <w:r>
        <w:rPr>
          <w:rFonts w:hint="eastAsia" w:ascii="仿宋_GB2312" w:hAnsi="宋体" w:eastAsia="仿宋_GB2312" w:cs="宋体"/>
          <w:color w:val="333333"/>
          <w:kern w:val="0"/>
          <w:sz w:val="32"/>
          <w:szCs w:val="32"/>
        </w:rPr>
        <w:t>。</w:t>
      </w:r>
    </w:p>
    <w:p>
      <w:pPr>
        <w:keepNext w:val="0"/>
        <w:keepLines w:val="0"/>
        <w:pageBreakBefore w:val="0"/>
        <w:widowControl w:val="0"/>
        <w:kinsoku/>
        <w:wordWrap/>
        <w:overflowPunct/>
        <w:topLinePunct w:val="0"/>
        <w:autoSpaceDE/>
        <w:bidi w:val="0"/>
        <w:adjustRightInd w:val="0"/>
        <w:snapToGrid/>
        <w:spacing w:line="600" w:lineRule="exact"/>
        <w:ind w:firstLine="480" w:firstLineChars="15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w:t>
      </w:r>
      <w:r>
        <w:rPr>
          <w:rFonts w:hint="eastAsia" w:ascii="仿宋_GB2312" w:eastAsia="仿宋_GB2312" w:hAnsiTheme="minorEastAsia"/>
          <w:sz w:val="32"/>
          <w:szCs w:val="32"/>
          <w:lang w:val="en-US" w:eastAsia="zh-CN"/>
        </w:rPr>
        <w:t>二</w:t>
      </w:r>
      <w:r>
        <w:rPr>
          <w:rFonts w:hint="eastAsia" w:ascii="仿宋_GB2312" w:eastAsia="仿宋_GB2312" w:hAnsiTheme="minorEastAsia"/>
          <w:sz w:val="32"/>
          <w:szCs w:val="32"/>
        </w:rPr>
        <w:t>）企业工商税务证照。</w:t>
      </w:r>
    </w:p>
    <w:p>
      <w:pPr>
        <w:keepNext w:val="0"/>
        <w:keepLines w:val="0"/>
        <w:pageBreakBefore w:val="0"/>
        <w:widowControl w:val="0"/>
        <w:kinsoku/>
        <w:wordWrap/>
        <w:overflowPunct/>
        <w:topLinePunct w:val="0"/>
        <w:autoSpaceDE/>
        <w:bidi w:val="0"/>
        <w:adjustRightInd w:val="0"/>
        <w:snapToGrid/>
        <w:spacing w:line="600" w:lineRule="exact"/>
        <w:ind w:firstLine="480" w:firstLineChars="150"/>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三</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lang w:val="en-US" w:eastAsia="zh-CN"/>
        </w:rPr>
        <w:t>2020年</w:t>
      </w:r>
      <w:r>
        <w:rPr>
          <w:rFonts w:hint="eastAsia" w:ascii="仿宋_GB2312" w:eastAsia="仿宋_GB2312" w:hAnsiTheme="minorEastAsia"/>
          <w:sz w:val="32"/>
          <w:szCs w:val="32"/>
        </w:rPr>
        <w:t>不限金额反映洪山金库入库税票复印件一张；</w:t>
      </w:r>
    </w:p>
    <w:p>
      <w:pPr>
        <w:widowControl/>
        <w:spacing w:before="312" w:beforeLines="100" w:after="312" w:afterLines="100" w:line="580" w:lineRule="exact"/>
        <w:ind w:firstLine="640"/>
        <w:contextualSpacing/>
        <w:jc w:val="left"/>
        <w:rPr>
          <w:rFonts w:hint="eastAsia" w:ascii="仿宋_GB2312" w:hAnsi="宋体" w:eastAsia="仿宋_GB2312" w:cs="宋体"/>
          <w:kern w:val="0"/>
          <w:sz w:val="32"/>
          <w:szCs w:val="32"/>
        </w:rPr>
      </w:pP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四</w:t>
      </w:r>
      <w:r>
        <w:rPr>
          <w:rFonts w:hint="eastAsia" w:ascii="仿宋_GB2312" w:hAnsi="宋体" w:eastAsia="仿宋_GB2312" w:cs="宋体"/>
          <w:color w:val="333333"/>
          <w:kern w:val="0"/>
          <w:sz w:val="32"/>
          <w:szCs w:val="32"/>
        </w:rPr>
        <w:t>）企业</w:t>
      </w:r>
      <w:r>
        <w:rPr>
          <w:rFonts w:hint="eastAsia" w:ascii="仿宋_GB2312" w:hAnsi="宋体" w:eastAsia="仿宋_GB2312" w:cs="宋体"/>
          <w:color w:val="333333"/>
          <w:kern w:val="0"/>
          <w:sz w:val="32"/>
          <w:szCs w:val="32"/>
          <w:lang w:val="en-US" w:eastAsia="zh-CN"/>
        </w:rPr>
        <w:t>承诺函</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附件3,</w:t>
      </w:r>
      <w:r>
        <w:rPr>
          <w:rFonts w:hint="eastAsia" w:ascii="仿宋_GB2312" w:hAnsi="宋体" w:eastAsia="仿宋_GB2312" w:cs="宋体"/>
          <w:kern w:val="0"/>
          <w:sz w:val="32"/>
          <w:szCs w:val="32"/>
        </w:rPr>
        <w:t>须加盖企业公章）。</w:t>
      </w:r>
    </w:p>
    <w:p>
      <w:pPr>
        <w:widowControl/>
        <w:spacing w:line="580" w:lineRule="exact"/>
        <w:ind w:firstLine="640" w:firstLineChars="200"/>
        <w:jc w:val="left"/>
        <w:rPr>
          <w:rFonts w:hint="eastAsia" w:ascii="黑体" w:hAnsi="黑体" w:eastAsia="黑体" w:cs="Times New Roman"/>
          <w:color w:val="333333"/>
          <w:kern w:val="0"/>
          <w:sz w:val="32"/>
          <w:szCs w:val="18"/>
        </w:rPr>
      </w:pPr>
      <w:r>
        <w:rPr>
          <w:rFonts w:hint="eastAsia" w:ascii="黑体" w:hAnsi="黑体" w:eastAsia="黑体" w:cs="宋体"/>
          <w:kern w:val="0"/>
          <w:sz w:val="32"/>
          <w:szCs w:val="32"/>
        </w:rPr>
        <w:t>三、</w:t>
      </w:r>
      <w:r>
        <w:rPr>
          <w:rFonts w:hint="eastAsia" w:ascii="黑体" w:hAnsi="黑体" w:eastAsia="黑体" w:cs="Times New Roman"/>
          <w:color w:val="333333"/>
          <w:kern w:val="0"/>
          <w:sz w:val="32"/>
          <w:szCs w:val="18"/>
        </w:rPr>
        <w:t>办理程序和有关要求</w:t>
      </w:r>
    </w:p>
    <w:p>
      <w:pPr>
        <w:widowControl/>
        <w:spacing w:line="580" w:lineRule="exact"/>
        <w:ind w:firstLine="640" w:firstLineChars="200"/>
        <w:jc w:val="left"/>
        <w:rPr>
          <w:rFonts w:hint="eastAsia" w:ascii="仿宋_GB2312" w:hAnsi="仿宋" w:eastAsia="仿宋_GB2312" w:cs="Times New Roman"/>
          <w:color w:val="333333"/>
          <w:kern w:val="0"/>
          <w:sz w:val="32"/>
          <w:szCs w:val="18"/>
        </w:rPr>
      </w:pPr>
      <w:r>
        <w:rPr>
          <w:rFonts w:hint="eastAsia" w:ascii="仿宋_GB2312" w:hAnsi="黑体" w:eastAsia="仿宋_GB2312" w:cs="Times New Roman"/>
          <w:color w:val="333333"/>
          <w:kern w:val="0"/>
          <w:sz w:val="32"/>
          <w:szCs w:val="18"/>
        </w:rPr>
        <w:t>（一）</w:t>
      </w:r>
      <w:r>
        <w:rPr>
          <w:rFonts w:hint="eastAsia" w:ascii="仿宋_GB2312" w:hAnsi="仿宋" w:eastAsia="仿宋_GB2312" w:cs="Times New Roman"/>
          <w:color w:val="333333"/>
          <w:kern w:val="0"/>
          <w:sz w:val="32"/>
          <w:szCs w:val="18"/>
        </w:rPr>
        <w:t>各企业自本通知下发之日起进行申报，并于</w:t>
      </w:r>
      <w:r>
        <w:rPr>
          <w:rFonts w:hint="eastAsia" w:ascii="仿宋_GB2312" w:hAnsi="仿宋" w:eastAsia="仿宋_GB2312" w:cs="Times New Roman"/>
          <w:color w:val="333333"/>
          <w:kern w:val="0"/>
          <w:sz w:val="32"/>
          <w:szCs w:val="18"/>
          <w:lang w:val="en-US" w:eastAsia="zh-CN"/>
        </w:rPr>
        <w:t>2020</w:t>
      </w:r>
      <w:r>
        <w:rPr>
          <w:rFonts w:hint="eastAsia" w:ascii="仿宋_GB2312" w:hAnsi="仿宋" w:eastAsia="仿宋_GB2312" w:cs="Times New Roman"/>
          <w:color w:val="333333"/>
          <w:kern w:val="0"/>
          <w:sz w:val="32"/>
          <w:szCs w:val="18"/>
        </w:rPr>
        <w:t>年</w:t>
      </w:r>
      <w:r>
        <w:rPr>
          <w:rFonts w:hint="eastAsia" w:ascii="仿宋_GB2312" w:hAnsi="仿宋" w:eastAsia="仿宋_GB2312" w:cs="Times New Roman"/>
          <w:color w:val="333333"/>
          <w:kern w:val="0"/>
          <w:sz w:val="32"/>
          <w:szCs w:val="18"/>
          <w:lang w:val="en-US" w:eastAsia="zh-CN"/>
        </w:rPr>
        <w:t>11</w:t>
      </w:r>
      <w:r>
        <w:rPr>
          <w:rFonts w:hint="eastAsia" w:ascii="仿宋_GB2312" w:hAnsi="仿宋" w:eastAsia="仿宋_GB2312" w:cs="Times New Roman"/>
          <w:color w:val="333333"/>
          <w:kern w:val="0"/>
          <w:sz w:val="32"/>
          <w:szCs w:val="18"/>
        </w:rPr>
        <w:t>月</w:t>
      </w:r>
      <w:r>
        <w:rPr>
          <w:rFonts w:hint="eastAsia" w:ascii="仿宋_GB2312" w:hAnsi="仿宋" w:eastAsia="仿宋_GB2312" w:cs="Times New Roman"/>
          <w:color w:val="333333"/>
          <w:kern w:val="0"/>
          <w:sz w:val="32"/>
          <w:szCs w:val="18"/>
          <w:lang w:val="en-US" w:eastAsia="zh-CN"/>
        </w:rPr>
        <w:t>7</w:t>
      </w:r>
      <w:r>
        <w:rPr>
          <w:rFonts w:hint="eastAsia" w:ascii="仿宋_GB2312" w:hAnsi="仿宋" w:eastAsia="仿宋_GB2312" w:cs="Times New Roman"/>
          <w:color w:val="333333"/>
          <w:kern w:val="0"/>
          <w:sz w:val="32"/>
          <w:szCs w:val="18"/>
        </w:rPr>
        <w:t>日前将申报材料（一式两份）送洪山区科学技术和经济信息化局经济运行科。</w:t>
      </w:r>
    </w:p>
    <w:p>
      <w:pPr>
        <w:widowControl/>
        <w:spacing w:line="580" w:lineRule="exact"/>
        <w:ind w:firstLine="640" w:firstLineChars="200"/>
        <w:jc w:val="left"/>
        <w:rPr>
          <w:rFonts w:hint="eastAsia" w:ascii="仿宋_GB2312" w:hAnsi="仿宋" w:eastAsia="仿宋_GB2312" w:cs="Times New Roman"/>
          <w:color w:val="333333"/>
          <w:kern w:val="0"/>
          <w:sz w:val="32"/>
          <w:szCs w:val="18"/>
          <w:lang w:eastAsia="zh-CN"/>
        </w:rPr>
      </w:pPr>
      <w:r>
        <w:rPr>
          <w:rFonts w:hint="eastAsia" w:ascii="仿宋_GB2312" w:hAnsi="黑体" w:eastAsia="仿宋_GB2312" w:cs="Times New Roman"/>
          <w:color w:val="333333"/>
          <w:kern w:val="0"/>
          <w:sz w:val="32"/>
          <w:szCs w:val="18"/>
        </w:rPr>
        <w:t>（二）</w:t>
      </w:r>
      <w:r>
        <w:rPr>
          <w:rFonts w:hint="eastAsia" w:ascii="仿宋_GB2312" w:hAnsi="仿宋" w:eastAsia="仿宋_GB2312" w:cs="Times New Roman"/>
          <w:color w:val="333333"/>
          <w:kern w:val="0"/>
          <w:sz w:val="32"/>
          <w:szCs w:val="18"/>
        </w:rPr>
        <w:t>区科经局对企业申报资料进行审核。</w:t>
      </w:r>
      <w:r>
        <w:rPr>
          <w:rFonts w:hint="eastAsia" w:ascii="仿宋_GB2312" w:hAnsi="仿宋" w:eastAsia="仿宋_GB2312" w:cs="Times New Roman"/>
          <w:color w:val="333333"/>
          <w:kern w:val="0"/>
          <w:sz w:val="32"/>
          <w:szCs w:val="32"/>
        </w:rPr>
        <w:t>审核完成后，将受理情况进行公示（公示期为5个工作日）</w:t>
      </w:r>
      <w:r>
        <w:rPr>
          <w:rFonts w:hint="eastAsia" w:ascii="仿宋_GB2312" w:hAnsi="仿宋" w:eastAsia="仿宋_GB2312" w:cs="Times New Roman"/>
          <w:color w:val="333333"/>
          <w:kern w:val="0"/>
          <w:sz w:val="32"/>
          <w:szCs w:val="18"/>
        </w:rPr>
        <w:t>。</w:t>
      </w:r>
      <w:r>
        <w:rPr>
          <w:rFonts w:hint="eastAsia" w:ascii="仿宋_GB2312" w:hAnsi="仿宋" w:eastAsia="仿宋_GB2312" w:cs="Times New Roman"/>
          <w:color w:val="333333"/>
          <w:kern w:val="0"/>
          <w:sz w:val="32"/>
          <w:szCs w:val="32"/>
        </w:rPr>
        <w:t>根据审核结果</w:t>
      </w:r>
      <w:r>
        <w:rPr>
          <w:rFonts w:hint="eastAsia" w:ascii="仿宋_GB2312" w:hAnsi="仿宋" w:eastAsia="仿宋_GB2312" w:cs="Times New Roman"/>
          <w:color w:val="333333"/>
          <w:kern w:val="0"/>
          <w:sz w:val="32"/>
          <w:szCs w:val="32"/>
          <w:lang w:eastAsia="zh-CN"/>
        </w:rPr>
        <w:t>，</w:t>
      </w:r>
      <w:r>
        <w:rPr>
          <w:rFonts w:hint="eastAsia" w:ascii="仿宋_GB2312" w:hAnsi="仿宋" w:eastAsia="仿宋_GB2312" w:cs="Times New Roman"/>
          <w:color w:val="333333"/>
          <w:kern w:val="0"/>
          <w:sz w:val="32"/>
          <w:szCs w:val="32"/>
        </w:rPr>
        <w:t>确定各企业奖励资金标准，由区科经局班子会审核</w:t>
      </w:r>
      <w:r>
        <w:rPr>
          <w:rFonts w:hint="eastAsia" w:ascii="仿宋_GB2312" w:hAnsi="仿宋" w:eastAsia="仿宋_GB2312" w:cs="Times New Roman"/>
          <w:kern w:val="0"/>
          <w:sz w:val="32"/>
          <w:szCs w:val="32"/>
        </w:rPr>
        <w:t>。</w:t>
      </w:r>
    </w:p>
    <w:p>
      <w:pPr>
        <w:widowControl/>
        <w:spacing w:line="580" w:lineRule="exact"/>
        <w:ind w:firstLine="643"/>
        <w:jc w:val="left"/>
        <w:rPr>
          <w:rFonts w:hint="eastAsia" w:ascii="仿宋_GB2312" w:hAnsi="仿宋" w:eastAsia="仿宋_GB2312" w:cs="Times New Roman"/>
          <w:color w:val="333333"/>
          <w:kern w:val="0"/>
          <w:sz w:val="32"/>
          <w:szCs w:val="18"/>
        </w:rPr>
      </w:pPr>
      <w:r>
        <w:rPr>
          <w:rFonts w:hint="eastAsia" w:ascii="仿宋_GB2312" w:hAnsi="仿宋" w:eastAsia="仿宋_GB2312" w:cs="Times New Roman"/>
          <w:color w:val="333333"/>
          <w:kern w:val="0"/>
          <w:sz w:val="32"/>
          <w:szCs w:val="18"/>
        </w:rPr>
        <w:t>（</w:t>
      </w:r>
      <w:r>
        <w:rPr>
          <w:rFonts w:hint="eastAsia" w:ascii="仿宋_GB2312" w:hAnsi="仿宋" w:eastAsia="仿宋_GB2312" w:cs="Times New Roman"/>
          <w:color w:val="333333"/>
          <w:kern w:val="0"/>
          <w:sz w:val="32"/>
          <w:szCs w:val="18"/>
          <w:lang w:val="en-US" w:eastAsia="zh-CN"/>
        </w:rPr>
        <w:t>三</w:t>
      </w:r>
      <w:r>
        <w:rPr>
          <w:rFonts w:hint="eastAsia" w:ascii="仿宋_GB2312" w:hAnsi="仿宋" w:eastAsia="仿宋_GB2312" w:cs="Times New Roman"/>
          <w:color w:val="333333"/>
          <w:kern w:val="0"/>
          <w:sz w:val="32"/>
          <w:szCs w:val="18"/>
        </w:rPr>
        <w:t>）办理资金拨付，并将拨付情况进行公告。</w:t>
      </w:r>
    </w:p>
    <w:p>
      <w:pPr>
        <w:widowControl/>
        <w:spacing w:line="580" w:lineRule="exact"/>
        <w:ind w:firstLine="640" w:firstLineChars="200"/>
        <w:jc w:val="left"/>
        <w:rPr>
          <w:rFonts w:hint="default" w:ascii="黑体" w:hAnsi="黑体" w:eastAsia="黑体" w:cs="Times New Roman"/>
          <w:color w:val="333333"/>
          <w:kern w:val="0"/>
          <w:sz w:val="32"/>
          <w:szCs w:val="18"/>
          <w:lang w:val="en-US" w:eastAsia="zh-CN"/>
        </w:rPr>
      </w:pPr>
      <w:r>
        <w:rPr>
          <w:rFonts w:hint="eastAsia" w:ascii="黑体" w:hAnsi="黑体" w:eastAsia="黑体" w:cs="Times New Roman"/>
          <w:color w:val="333333"/>
          <w:kern w:val="0"/>
          <w:sz w:val="32"/>
          <w:szCs w:val="18"/>
        </w:rPr>
        <w:t>四、</w:t>
      </w:r>
      <w:r>
        <w:rPr>
          <w:rFonts w:hint="eastAsia" w:ascii="黑体" w:hAnsi="黑体" w:eastAsia="黑体" w:cs="Times New Roman"/>
          <w:color w:val="333333"/>
          <w:kern w:val="0"/>
          <w:sz w:val="32"/>
          <w:szCs w:val="18"/>
          <w:lang w:val="en-US" w:eastAsia="zh-CN"/>
        </w:rPr>
        <w:t>有关要求</w:t>
      </w:r>
    </w:p>
    <w:p>
      <w:pPr>
        <w:keepNext w:val="0"/>
        <w:keepLines w:val="0"/>
        <w:pageBreakBefore w:val="0"/>
        <w:widowControl w:val="0"/>
        <w:kinsoku/>
        <w:wordWrap/>
        <w:overflowPunct/>
        <w:topLinePunct w:val="0"/>
        <w:autoSpaceDE/>
        <w:bidi w:val="0"/>
        <w:adjustRightInd w:val="0"/>
        <w:snapToGrid/>
        <w:spacing w:line="600" w:lineRule="exact"/>
        <w:ind w:firstLine="640" w:firstLineChars="200"/>
        <w:textAlignment w:val="auto"/>
        <w:rPr>
          <w:rFonts w:ascii="仿宋_GB2312" w:eastAsia="仿宋_GB2312" w:hAnsiTheme="minorEastAsia"/>
          <w:sz w:val="32"/>
          <w:szCs w:val="32"/>
        </w:rPr>
      </w:pPr>
      <w:r>
        <w:rPr>
          <w:rFonts w:hint="eastAsia" w:ascii="仿宋_GB2312" w:eastAsia="仿宋_GB2312" w:hAnsiTheme="minorEastAsia"/>
          <w:sz w:val="32"/>
          <w:szCs w:val="32"/>
        </w:rPr>
        <w:t>申报企业必须符合申报资格条件，相关申报资料必须真实、有效、完整。对弄虚作假者，一经发现将收回贴息资金，全区予以通报，并取消其申报各级财政专项资金项目资格5年。联系人：</w:t>
      </w:r>
      <w:r>
        <w:rPr>
          <w:rFonts w:hint="eastAsia" w:ascii="仿宋_GB2312" w:eastAsia="仿宋_GB2312" w:hAnsiTheme="minorEastAsia"/>
          <w:sz w:val="32"/>
          <w:szCs w:val="32"/>
          <w:lang w:val="en-US" w:eastAsia="zh-CN"/>
        </w:rPr>
        <w:t>李广威</w:t>
      </w:r>
      <w:r>
        <w:rPr>
          <w:rFonts w:hint="eastAsia" w:ascii="仿宋_GB2312" w:eastAsia="仿宋_GB2312" w:hAnsiTheme="minorEastAsia"/>
          <w:sz w:val="32"/>
          <w:szCs w:val="32"/>
        </w:rPr>
        <w:t xml:space="preserve">；联系电话：87374326  </w:t>
      </w:r>
    </w:p>
    <w:p>
      <w:pPr>
        <w:widowControl/>
        <w:spacing w:line="580" w:lineRule="exact"/>
        <w:ind w:firstLine="640" w:firstLineChars="200"/>
        <w:jc w:val="left"/>
        <w:rPr>
          <w:rFonts w:hint="eastAsia" w:ascii="仿宋_GB2312" w:hAnsi="仿宋" w:eastAsia="仿宋_GB2312" w:cs="Times New Roman"/>
          <w:color w:val="333333"/>
          <w:kern w:val="0"/>
          <w:sz w:val="32"/>
          <w:szCs w:val="18"/>
        </w:rPr>
      </w:pPr>
    </w:p>
    <w:p>
      <w:pPr>
        <w:widowControl/>
        <w:spacing w:line="580" w:lineRule="exact"/>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附件</w:t>
      </w:r>
      <w:r>
        <w:rPr>
          <w:rFonts w:hint="eastAsia" w:ascii="仿宋_GB2312" w:hAnsi="宋体" w:eastAsia="仿宋_GB2312" w:cs="宋体"/>
          <w:color w:val="333333"/>
          <w:kern w:val="0"/>
          <w:sz w:val="32"/>
          <w:szCs w:val="32"/>
        </w:rPr>
        <w:t>1.</w:t>
      </w:r>
      <w:r>
        <w:rPr>
          <w:rFonts w:hint="eastAsia" w:ascii="仿宋_GB2312" w:hAnsi="宋体" w:eastAsia="仿宋_GB2312" w:cs="宋体"/>
          <w:kern w:val="0"/>
          <w:sz w:val="32"/>
          <w:szCs w:val="32"/>
        </w:rPr>
        <w:t xml:space="preserve"> 洪山区</w:t>
      </w:r>
      <w:r>
        <w:rPr>
          <w:rFonts w:hint="eastAsia" w:ascii="仿宋_GB2312" w:hAnsi="宋体" w:eastAsia="仿宋_GB2312" w:cs="宋体"/>
          <w:kern w:val="0"/>
          <w:sz w:val="32"/>
          <w:szCs w:val="32"/>
          <w:lang w:val="en-US" w:eastAsia="zh-CN"/>
        </w:rPr>
        <w:t>纳入市级通知的</w:t>
      </w:r>
      <w:r>
        <w:rPr>
          <w:rFonts w:hint="eastAsia" w:ascii="仿宋_GB2312" w:hAnsi="宋体" w:eastAsia="仿宋_GB2312" w:cs="宋体"/>
          <w:color w:val="333333"/>
          <w:kern w:val="0"/>
          <w:sz w:val="32"/>
          <w:szCs w:val="32"/>
        </w:rPr>
        <w:t>工业企业名单</w:t>
      </w:r>
    </w:p>
    <w:p>
      <w:pPr>
        <w:widowControl/>
        <w:numPr>
          <w:ilvl w:val="0"/>
          <w:numId w:val="1"/>
        </w:numPr>
        <w:spacing w:line="580" w:lineRule="exact"/>
        <w:ind w:firstLine="1280" w:firstLineChars="4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洪山区首次进入规模以上工业企业奖励申报表</w:t>
      </w:r>
    </w:p>
    <w:p>
      <w:pPr>
        <w:widowControl/>
        <w:numPr>
          <w:ilvl w:val="0"/>
          <w:numId w:val="1"/>
        </w:numPr>
        <w:spacing w:line="580" w:lineRule="exact"/>
        <w:ind w:left="0" w:leftChars="0" w:firstLine="1280" w:firstLineChars="4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企业承诺函</w:t>
      </w:r>
    </w:p>
    <w:p>
      <w:pPr>
        <w:widowControl/>
        <w:spacing w:line="580" w:lineRule="exact"/>
        <w:ind w:firstLine="640" w:firstLineChars="200"/>
        <w:jc w:val="left"/>
        <w:rPr>
          <w:rFonts w:hint="eastAsia" w:ascii="仿宋_GB2312" w:hAnsi="仿宋" w:eastAsia="仿宋_GB2312" w:cs="Times New Roman"/>
          <w:color w:val="333333"/>
          <w:kern w:val="0"/>
          <w:sz w:val="32"/>
          <w:szCs w:val="18"/>
        </w:rPr>
      </w:pPr>
    </w:p>
    <w:p>
      <w:pPr>
        <w:widowControl/>
        <w:spacing w:line="580" w:lineRule="exact"/>
        <w:ind w:firstLine="640" w:firstLineChars="200"/>
        <w:jc w:val="left"/>
        <w:rPr>
          <w:rFonts w:hint="eastAsia" w:ascii="仿宋_GB2312" w:hAnsi="仿宋" w:eastAsia="仿宋_GB2312" w:cs="Times New Roman"/>
          <w:color w:val="333333"/>
          <w:kern w:val="0"/>
          <w:sz w:val="32"/>
          <w:szCs w:val="18"/>
        </w:rPr>
      </w:pPr>
    </w:p>
    <w:p>
      <w:pPr>
        <w:widowControl/>
        <w:spacing w:line="580" w:lineRule="exact"/>
        <w:ind w:firstLine="640" w:firstLineChars="200"/>
        <w:jc w:val="right"/>
        <w:rPr>
          <w:rFonts w:hint="eastAsia" w:ascii="仿宋_GB2312" w:hAnsi="仿宋" w:eastAsia="仿宋_GB2312" w:cs="Times New Roman"/>
          <w:color w:val="333333"/>
          <w:kern w:val="0"/>
          <w:sz w:val="32"/>
          <w:szCs w:val="18"/>
        </w:rPr>
      </w:pPr>
      <w:r>
        <w:rPr>
          <w:rFonts w:hint="eastAsia" w:ascii="仿宋_GB2312" w:hAnsi="仿宋" w:eastAsia="仿宋_GB2312" w:cs="Times New Roman"/>
          <w:color w:val="333333"/>
          <w:kern w:val="0"/>
          <w:sz w:val="32"/>
          <w:szCs w:val="18"/>
        </w:rPr>
        <w:t>洪山区科学技术和经济信息化局</w:t>
      </w:r>
    </w:p>
    <w:p>
      <w:pPr>
        <w:widowControl/>
        <w:spacing w:before="312" w:beforeLines="100" w:after="312" w:afterLines="100" w:line="580" w:lineRule="exact"/>
        <w:ind w:firstLine="5120" w:firstLineChars="1600"/>
        <w:contextualSpacing/>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年</w:t>
      </w:r>
      <w:r>
        <w:rPr>
          <w:rFonts w:hint="eastAsia" w:ascii="仿宋_GB2312" w:hAnsi="宋体" w:eastAsia="仿宋_GB2312" w:cs="宋体"/>
          <w:kern w:val="0"/>
          <w:sz w:val="32"/>
          <w:szCs w:val="32"/>
          <w:lang w:val="en-US" w:eastAsia="zh-CN"/>
        </w:rPr>
        <w:t>10</w:t>
      </w:r>
      <w:r>
        <w:rPr>
          <w:rFonts w:hint="eastAsia" w:ascii="仿宋_GB2312" w:hAnsi="宋体" w:eastAsia="仿宋_GB2312" w:cs="宋体"/>
          <w:kern w:val="0"/>
          <w:sz w:val="32"/>
          <w:szCs w:val="32"/>
        </w:rPr>
        <w:t>月</w:t>
      </w:r>
      <w:r>
        <w:rPr>
          <w:rFonts w:hint="eastAsia" w:ascii="仿宋_GB2312" w:hAnsi="宋体" w:eastAsia="仿宋_GB2312" w:cs="宋体"/>
          <w:kern w:val="0"/>
          <w:sz w:val="32"/>
          <w:szCs w:val="32"/>
          <w:lang w:val="en-US" w:eastAsia="zh-CN"/>
        </w:rPr>
        <w:t>27</w:t>
      </w:r>
      <w:r>
        <w:rPr>
          <w:rFonts w:hint="eastAsia" w:ascii="仿宋_GB2312" w:hAnsi="宋体" w:eastAsia="仿宋_GB2312" w:cs="宋体"/>
          <w:kern w:val="0"/>
          <w:sz w:val="32"/>
          <w:szCs w:val="32"/>
        </w:rPr>
        <w:t xml:space="preserve">日  </w:t>
      </w:r>
    </w:p>
    <w:p>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br w:type="page"/>
      </w:r>
    </w:p>
    <w:p>
      <w:pPr>
        <w:widowControl/>
        <w:spacing w:before="312" w:beforeLines="100" w:after="312" w:afterLines="100" w:line="580" w:lineRule="exact"/>
        <w:ind w:left="0" w:leftChars="0" w:firstLine="0" w:firstLineChars="0"/>
        <w:contextualSpacing/>
        <w:jc w:val="both"/>
        <w:rPr>
          <w:rFonts w:hint="eastAsia" w:ascii="仿宋_GB2312" w:hAnsi="宋体" w:eastAsia="仿宋_GB2312" w:cs="宋体"/>
          <w:b/>
          <w:bCs/>
          <w:color w:val="333333"/>
          <w:kern w:val="0"/>
          <w:sz w:val="32"/>
          <w:szCs w:val="32"/>
        </w:rPr>
      </w:pPr>
      <w:r>
        <w:rPr>
          <w:rFonts w:hint="eastAsia" w:ascii="仿宋_GB2312" w:hAnsi="宋体" w:eastAsia="仿宋_GB2312" w:cs="宋体"/>
          <w:b/>
          <w:bCs/>
          <w:kern w:val="0"/>
          <w:sz w:val="32"/>
          <w:szCs w:val="32"/>
          <w:lang w:val="en-US" w:eastAsia="zh-CN"/>
        </w:rPr>
        <w:t>附件1：</w:t>
      </w:r>
      <w:r>
        <w:rPr>
          <w:rFonts w:hint="eastAsia" w:ascii="仿宋_GB2312" w:hAnsi="宋体" w:eastAsia="仿宋_GB2312" w:cs="宋体"/>
          <w:b/>
          <w:bCs/>
          <w:kern w:val="0"/>
          <w:sz w:val="32"/>
          <w:szCs w:val="32"/>
        </w:rPr>
        <w:t>洪山区</w:t>
      </w:r>
      <w:r>
        <w:rPr>
          <w:rFonts w:hint="eastAsia" w:ascii="仿宋_GB2312" w:hAnsi="宋体" w:eastAsia="仿宋_GB2312" w:cs="宋体"/>
          <w:b/>
          <w:bCs/>
          <w:kern w:val="0"/>
          <w:sz w:val="32"/>
          <w:szCs w:val="32"/>
          <w:lang w:val="en-US" w:eastAsia="zh-CN"/>
        </w:rPr>
        <w:t>纳入市级通知的</w:t>
      </w:r>
      <w:r>
        <w:rPr>
          <w:rFonts w:hint="eastAsia" w:ascii="仿宋_GB2312" w:hAnsi="宋体" w:eastAsia="仿宋_GB2312" w:cs="宋体"/>
          <w:b/>
          <w:bCs/>
          <w:color w:val="333333"/>
          <w:kern w:val="0"/>
          <w:sz w:val="32"/>
          <w:szCs w:val="32"/>
        </w:rPr>
        <w:t>工业企业名单</w:t>
      </w:r>
      <w:bookmarkStart w:id="1" w:name="_GoBack"/>
      <w:bookmarkEnd w:id="1"/>
    </w:p>
    <w:tbl>
      <w:tblPr>
        <w:tblStyle w:val="5"/>
        <w:tblW w:w="6923" w:type="dxa"/>
        <w:jc w:val="center"/>
        <w:tblInd w:w="3514" w:type="dxa"/>
        <w:shd w:val="clear" w:color="auto" w:fill="auto"/>
        <w:tblLayout w:type="fixed"/>
        <w:tblCellMar>
          <w:top w:w="0" w:type="dxa"/>
          <w:left w:w="0" w:type="dxa"/>
          <w:bottom w:w="0" w:type="dxa"/>
          <w:right w:w="0" w:type="dxa"/>
        </w:tblCellMar>
      </w:tblPr>
      <w:tblGrid>
        <w:gridCol w:w="1169"/>
        <w:gridCol w:w="5754"/>
      </w:tblGrid>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序号</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企业名称</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武汉齐物科技有限公司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2</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武汉三江新源物资有限公司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3</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武汉金达利机电发展有限公司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4</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湖北菱湖尚品洪山菜苔农业发展有限公司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5</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武汉睿铭钢结构有限公司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6</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武汉鑫融新材料有限公司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7</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湖北天辉科技开发有限公司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8</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湖北卓沃信息科技有限公司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9</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武汉雷恩博激光科技有限公司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10</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武汉特瑞升电子科技有限公司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11</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武汉凌特电子技术有限公司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12</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武汉鑫烽源钢结构有限公司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13</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武汉希文科技股份有限公司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14</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武汉市云竹机电新技术开发有限公司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15</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武汉艾格美康复器材有限公司</w:t>
            </w:r>
          </w:p>
        </w:tc>
      </w:tr>
      <w:tr>
        <w:tblPrEx>
          <w:shd w:val="clear" w:color="auto" w:fill="auto"/>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16</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武汉汉德阀门股份有限公司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17</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武汉卢比科技开发有限公司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18</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武汉星际互动智能技术有限公司</w:t>
            </w:r>
          </w:p>
        </w:tc>
      </w:tr>
      <w:tr>
        <w:tblPrEx>
          <w:tblLayout w:type="fixed"/>
          <w:tblCellMar>
            <w:top w:w="0" w:type="dxa"/>
            <w:left w:w="0" w:type="dxa"/>
            <w:bottom w:w="0" w:type="dxa"/>
            <w:right w:w="0" w:type="dxa"/>
          </w:tblCellMar>
        </w:tblPrEx>
        <w:trPr>
          <w:trHeight w:val="260" w:hRule="atLeast"/>
          <w:jc w:val="center"/>
        </w:trPr>
        <w:tc>
          <w:tcPr>
            <w:tcW w:w="116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仿宋_GB2312" w:hAnsi="仿宋_GB2312" w:eastAsia="仿宋_GB2312" w:cs="仿宋_GB2312"/>
                <w:i w:val="0"/>
                <w:color w:val="000000"/>
                <w:kern w:val="0"/>
                <w:sz w:val="28"/>
                <w:szCs w:val="28"/>
                <w:u w:val="none"/>
                <w:lang w:val="en-US" w:eastAsia="zh-CN" w:bidi="ar"/>
              </w:rPr>
            </w:pPr>
            <w:r>
              <w:rPr>
                <w:rFonts w:hint="eastAsia" w:ascii="仿宋_GB2312" w:hAnsi="仿宋_GB2312" w:eastAsia="仿宋_GB2312" w:cs="仿宋_GB2312"/>
                <w:i w:val="0"/>
                <w:color w:val="000000"/>
                <w:kern w:val="0"/>
                <w:sz w:val="28"/>
                <w:szCs w:val="28"/>
                <w:u w:val="none"/>
                <w:lang w:val="en-US" w:eastAsia="zh-CN" w:bidi="ar"/>
              </w:rPr>
              <w:t>19</w:t>
            </w:r>
          </w:p>
        </w:tc>
        <w:tc>
          <w:tcPr>
            <w:tcW w:w="5754"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8"/>
                <w:szCs w:val="28"/>
                <w:u w:val="none"/>
              </w:rPr>
            </w:pPr>
            <w:r>
              <w:rPr>
                <w:rFonts w:hint="eastAsia" w:ascii="仿宋_GB2312" w:hAnsi="仿宋_GB2312" w:eastAsia="仿宋_GB2312" w:cs="仿宋_GB2312"/>
                <w:i w:val="0"/>
                <w:color w:val="000000"/>
                <w:kern w:val="0"/>
                <w:sz w:val="28"/>
                <w:szCs w:val="28"/>
                <w:u w:val="none"/>
                <w:lang w:val="en-US" w:eastAsia="zh-CN" w:bidi="ar"/>
              </w:rPr>
              <w:t>武汉辰因科技有限公司</w:t>
            </w:r>
          </w:p>
        </w:tc>
      </w:tr>
      <w:bookmarkEnd w:id="0"/>
    </w:tbl>
    <w:p>
      <w:pPr>
        <w:rPr>
          <w:rFonts w:hint="eastAsia" w:ascii="仿宋_GB2312" w:eastAsia="仿宋_GB2312"/>
          <w:sz w:val="32"/>
          <w:szCs w:val="32"/>
        </w:rPr>
      </w:pPr>
      <w:r>
        <w:rPr>
          <w:rFonts w:hint="eastAsia" w:ascii="仿宋_GB2312" w:eastAsia="仿宋_GB2312"/>
          <w:sz w:val="32"/>
          <w:szCs w:val="32"/>
        </w:rPr>
        <w:br w:type="page"/>
      </w:r>
    </w:p>
    <w:p>
      <w:pPr>
        <w:spacing w:line="440" w:lineRule="exact"/>
        <w:rPr>
          <w:rFonts w:ascii="仿宋_GB2312" w:eastAsia="仿宋_GB2312"/>
          <w:sz w:val="32"/>
          <w:szCs w:val="32"/>
        </w:rPr>
      </w:pPr>
      <w:r>
        <w:rPr>
          <w:rFonts w:hint="eastAsia" w:ascii="仿宋_GB2312" w:eastAsia="仿宋_GB2312"/>
          <w:sz w:val="32"/>
          <w:szCs w:val="32"/>
        </w:rPr>
        <w:t>附件2</w:t>
      </w:r>
    </w:p>
    <w:p>
      <w:pPr>
        <w:spacing w:line="440" w:lineRule="exact"/>
        <w:jc w:val="center"/>
        <w:rPr>
          <w:rFonts w:hint="eastAsia" w:ascii="楷体_GB2312" w:eastAsia="楷体_GB2312"/>
          <w:sz w:val="28"/>
          <w:szCs w:val="28"/>
        </w:rPr>
      </w:pPr>
      <w:r>
        <w:rPr>
          <w:rFonts w:hint="eastAsia" w:ascii="楷体_GB2312" w:eastAsia="楷体_GB2312"/>
          <w:sz w:val="28"/>
          <w:szCs w:val="28"/>
        </w:rPr>
        <w:t>20</w:t>
      </w:r>
      <w:r>
        <w:rPr>
          <w:rFonts w:hint="eastAsia" w:ascii="楷体_GB2312" w:eastAsia="楷体_GB2312"/>
          <w:sz w:val="28"/>
          <w:szCs w:val="28"/>
          <w:lang w:val="en-US" w:eastAsia="zh-CN"/>
        </w:rPr>
        <w:t>20</w:t>
      </w:r>
      <w:r>
        <w:rPr>
          <w:rFonts w:hint="eastAsia" w:ascii="楷体_GB2312" w:eastAsia="楷体_GB2312"/>
          <w:sz w:val="28"/>
          <w:szCs w:val="28"/>
        </w:rPr>
        <w:t>年洪山区首次进入规模以上工业企业配套奖励申报表</w:t>
      </w:r>
    </w:p>
    <w:tbl>
      <w:tblPr>
        <w:tblStyle w:val="5"/>
        <w:tblW w:w="86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93"/>
        <w:gridCol w:w="580"/>
        <w:gridCol w:w="716"/>
        <w:gridCol w:w="1308"/>
        <w:gridCol w:w="1701"/>
        <w:gridCol w:w="19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企业名称（盖章）</w:t>
            </w:r>
          </w:p>
        </w:tc>
        <w:tc>
          <w:tcPr>
            <w:tcW w:w="5687" w:type="dxa"/>
            <w:gridSpan w:val="4"/>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组织机构代码</w:t>
            </w:r>
          </w:p>
        </w:tc>
        <w:tc>
          <w:tcPr>
            <w:tcW w:w="5687" w:type="dxa"/>
            <w:gridSpan w:val="4"/>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单位地址</w:t>
            </w:r>
          </w:p>
        </w:tc>
        <w:tc>
          <w:tcPr>
            <w:tcW w:w="2024" w:type="dxa"/>
            <w:gridSpan w:val="2"/>
            <w:vAlign w:val="center"/>
          </w:tcPr>
          <w:p>
            <w:pPr>
              <w:spacing w:line="300" w:lineRule="exact"/>
              <w:jc w:val="center"/>
              <w:rPr>
                <w:rFonts w:ascii="仿宋_GB2312" w:eastAsia="仿宋_GB2312"/>
                <w:szCs w:val="21"/>
              </w:rPr>
            </w:pPr>
          </w:p>
        </w:tc>
        <w:tc>
          <w:tcPr>
            <w:tcW w:w="1701" w:type="dxa"/>
            <w:vAlign w:val="center"/>
          </w:tcPr>
          <w:p>
            <w:pPr>
              <w:spacing w:line="300" w:lineRule="exact"/>
              <w:jc w:val="center"/>
              <w:rPr>
                <w:rFonts w:ascii="仿宋_GB2312" w:eastAsia="仿宋_GB2312"/>
                <w:szCs w:val="21"/>
              </w:rPr>
            </w:pPr>
            <w:r>
              <w:rPr>
                <w:rFonts w:hint="eastAsia" w:ascii="仿宋_GB2312" w:eastAsia="仿宋_GB2312"/>
                <w:szCs w:val="21"/>
              </w:rPr>
              <w:t>员工人数</w:t>
            </w:r>
          </w:p>
        </w:tc>
        <w:tc>
          <w:tcPr>
            <w:tcW w:w="1962" w:type="dxa"/>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所有制形式</w:t>
            </w:r>
          </w:p>
        </w:tc>
        <w:tc>
          <w:tcPr>
            <w:tcW w:w="2024" w:type="dxa"/>
            <w:gridSpan w:val="2"/>
            <w:vAlign w:val="center"/>
          </w:tcPr>
          <w:p>
            <w:pPr>
              <w:spacing w:line="300" w:lineRule="exact"/>
              <w:jc w:val="center"/>
              <w:rPr>
                <w:rFonts w:ascii="仿宋_GB2312" w:eastAsia="仿宋_GB2312"/>
                <w:szCs w:val="21"/>
              </w:rPr>
            </w:pPr>
          </w:p>
        </w:tc>
        <w:tc>
          <w:tcPr>
            <w:tcW w:w="1701" w:type="dxa"/>
            <w:vAlign w:val="center"/>
          </w:tcPr>
          <w:p>
            <w:pPr>
              <w:spacing w:line="300" w:lineRule="exact"/>
              <w:jc w:val="center"/>
              <w:rPr>
                <w:rFonts w:ascii="仿宋_GB2312" w:eastAsia="仿宋_GB2312"/>
                <w:szCs w:val="21"/>
              </w:rPr>
            </w:pPr>
            <w:r>
              <w:rPr>
                <w:rFonts w:hint="eastAsia" w:ascii="仿宋_GB2312" w:eastAsia="仿宋_GB2312"/>
                <w:szCs w:val="21"/>
              </w:rPr>
              <w:t>所属地区</w:t>
            </w:r>
          </w:p>
        </w:tc>
        <w:tc>
          <w:tcPr>
            <w:tcW w:w="1962" w:type="dxa"/>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80"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企业法人代表</w:t>
            </w:r>
          </w:p>
        </w:tc>
        <w:tc>
          <w:tcPr>
            <w:tcW w:w="2024" w:type="dxa"/>
            <w:gridSpan w:val="2"/>
            <w:vAlign w:val="center"/>
          </w:tcPr>
          <w:p>
            <w:pPr>
              <w:spacing w:line="300" w:lineRule="exact"/>
              <w:jc w:val="center"/>
              <w:rPr>
                <w:rFonts w:ascii="仿宋_GB2312" w:eastAsia="仿宋_GB2312"/>
                <w:szCs w:val="21"/>
              </w:rPr>
            </w:pPr>
          </w:p>
        </w:tc>
        <w:tc>
          <w:tcPr>
            <w:tcW w:w="1701" w:type="dxa"/>
            <w:vAlign w:val="center"/>
          </w:tcPr>
          <w:p>
            <w:pPr>
              <w:spacing w:line="300" w:lineRule="exact"/>
              <w:jc w:val="center"/>
              <w:rPr>
                <w:rFonts w:ascii="仿宋_GB2312" w:eastAsia="仿宋_GB2312"/>
                <w:szCs w:val="21"/>
              </w:rPr>
            </w:pPr>
            <w:r>
              <w:rPr>
                <w:rFonts w:hint="eastAsia" w:ascii="仿宋_GB2312" w:eastAsia="仿宋_GB2312"/>
                <w:szCs w:val="21"/>
              </w:rPr>
              <w:t>所属行业</w:t>
            </w:r>
          </w:p>
        </w:tc>
        <w:tc>
          <w:tcPr>
            <w:tcW w:w="1962" w:type="dxa"/>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2973" w:type="dxa"/>
            <w:gridSpan w:val="2"/>
            <w:vAlign w:val="center"/>
          </w:tcPr>
          <w:p>
            <w:pPr>
              <w:spacing w:line="300" w:lineRule="exact"/>
              <w:jc w:val="center"/>
              <w:rPr>
                <w:rFonts w:ascii="仿宋_GB2312" w:eastAsia="仿宋_GB2312"/>
                <w:szCs w:val="21"/>
              </w:rPr>
            </w:pPr>
            <w:r>
              <w:rPr>
                <w:rFonts w:hint="eastAsia" w:ascii="仿宋_GB2312" w:eastAsia="仿宋_GB2312"/>
                <w:szCs w:val="21"/>
              </w:rPr>
              <w:t>联 系 人</w:t>
            </w:r>
          </w:p>
        </w:tc>
        <w:tc>
          <w:tcPr>
            <w:tcW w:w="2024" w:type="dxa"/>
            <w:gridSpan w:val="2"/>
            <w:vAlign w:val="center"/>
          </w:tcPr>
          <w:p>
            <w:pPr>
              <w:spacing w:line="300" w:lineRule="exact"/>
              <w:jc w:val="center"/>
              <w:rPr>
                <w:rFonts w:ascii="仿宋_GB2312" w:eastAsia="仿宋_GB2312"/>
                <w:szCs w:val="21"/>
              </w:rPr>
            </w:pPr>
          </w:p>
        </w:tc>
        <w:tc>
          <w:tcPr>
            <w:tcW w:w="1701" w:type="dxa"/>
            <w:vAlign w:val="center"/>
          </w:tcPr>
          <w:p>
            <w:pPr>
              <w:spacing w:line="300" w:lineRule="exact"/>
              <w:jc w:val="center"/>
              <w:rPr>
                <w:rFonts w:ascii="仿宋_GB2312" w:eastAsia="仿宋_GB2312"/>
                <w:szCs w:val="21"/>
              </w:rPr>
            </w:pPr>
            <w:r>
              <w:rPr>
                <w:rFonts w:hint="eastAsia" w:ascii="仿宋_GB2312" w:eastAsia="仿宋_GB2312"/>
                <w:szCs w:val="21"/>
              </w:rPr>
              <w:t>手    机</w:t>
            </w:r>
          </w:p>
        </w:tc>
        <w:tc>
          <w:tcPr>
            <w:tcW w:w="1962" w:type="dxa"/>
            <w:shd w:val="clear" w:color="auto" w:fill="auto"/>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8660" w:type="dxa"/>
            <w:gridSpan w:val="6"/>
            <w:vAlign w:val="center"/>
          </w:tcPr>
          <w:p>
            <w:pPr>
              <w:spacing w:line="300" w:lineRule="exact"/>
              <w:jc w:val="center"/>
              <w:rPr>
                <w:rFonts w:ascii="仿宋_GB2312" w:eastAsia="仿宋_GB2312"/>
                <w:szCs w:val="21"/>
              </w:rPr>
            </w:pPr>
            <w:r>
              <w:rPr>
                <w:rFonts w:hint="eastAsia" w:ascii="仿宋_GB2312" w:eastAsia="仿宋_GB2312"/>
                <w:szCs w:val="21"/>
              </w:rPr>
              <w:t>近二年经营情况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393" w:type="dxa"/>
            <w:vAlign w:val="center"/>
          </w:tcPr>
          <w:p>
            <w:pPr>
              <w:spacing w:line="300" w:lineRule="exact"/>
              <w:jc w:val="center"/>
              <w:rPr>
                <w:rFonts w:ascii="仿宋_GB2312" w:eastAsia="仿宋_GB2312"/>
                <w:szCs w:val="21"/>
              </w:rPr>
            </w:pPr>
            <w:r>
              <w:rPr>
                <w:rFonts w:hint="eastAsia" w:ascii="仿宋_GB2312" w:eastAsia="仿宋_GB2312"/>
                <w:szCs w:val="21"/>
              </w:rPr>
              <w:t>年份</w:t>
            </w:r>
          </w:p>
        </w:tc>
        <w:tc>
          <w:tcPr>
            <w:tcW w:w="1296" w:type="dxa"/>
            <w:gridSpan w:val="2"/>
            <w:vAlign w:val="center"/>
          </w:tcPr>
          <w:p>
            <w:pPr>
              <w:spacing w:line="300" w:lineRule="exact"/>
              <w:jc w:val="center"/>
              <w:rPr>
                <w:rFonts w:ascii="仿宋_GB2312" w:eastAsia="仿宋_GB2312"/>
                <w:szCs w:val="21"/>
              </w:rPr>
            </w:pPr>
            <w:r>
              <w:rPr>
                <w:rFonts w:hint="eastAsia" w:ascii="仿宋_GB2312" w:eastAsia="仿宋_GB2312"/>
                <w:szCs w:val="21"/>
              </w:rPr>
              <w:t>主营</w:t>
            </w:r>
          </w:p>
          <w:p>
            <w:pPr>
              <w:spacing w:line="300" w:lineRule="exact"/>
              <w:jc w:val="center"/>
              <w:rPr>
                <w:rFonts w:ascii="仿宋_GB2312" w:eastAsia="仿宋_GB2312"/>
                <w:szCs w:val="21"/>
              </w:rPr>
            </w:pPr>
            <w:r>
              <w:rPr>
                <w:rFonts w:hint="eastAsia" w:ascii="仿宋_GB2312" w:eastAsia="仿宋_GB2312"/>
                <w:szCs w:val="21"/>
              </w:rPr>
              <w:t>业务收入</w:t>
            </w:r>
          </w:p>
        </w:tc>
        <w:tc>
          <w:tcPr>
            <w:tcW w:w="1308" w:type="dxa"/>
            <w:vAlign w:val="center"/>
          </w:tcPr>
          <w:p>
            <w:pPr>
              <w:spacing w:line="300" w:lineRule="exact"/>
              <w:jc w:val="center"/>
              <w:rPr>
                <w:rFonts w:ascii="仿宋_GB2312" w:eastAsia="仿宋_GB2312"/>
                <w:szCs w:val="21"/>
              </w:rPr>
            </w:pPr>
            <w:r>
              <w:rPr>
                <w:rFonts w:hint="eastAsia" w:ascii="仿宋_GB2312" w:eastAsia="仿宋_GB2312"/>
                <w:szCs w:val="21"/>
              </w:rPr>
              <w:t>利润</w:t>
            </w:r>
          </w:p>
          <w:p>
            <w:pPr>
              <w:spacing w:line="300" w:lineRule="exact"/>
              <w:jc w:val="center"/>
              <w:rPr>
                <w:rFonts w:ascii="仿宋_GB2312" w:eastAsia="仿宋_GB2312"/>
                <w:szCs w:val="21"/>
              </w:rPr>
            </w:pPr>
            <w:r>
              <w:rPr>
                <w:rFonts w:hint="eastAsia" w:ascii="仿宋_GB2312" w:eastAsia="仿宋_GB2312"/>
                <w:szCs w:val="21"/>
              </w:rPr>
              <w:t>总额</w:t>
            </w:r>
          </w:p>
        </w:tc>
        <w:tc>
          <w:tcPr>
            <w:tcW w:w="1701"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上缴</w:t>
            </w:r>
          </w:p>
          <w:p>
            <w:pPr>
              <w:spacing w:line="300" w:lineRule="exact"/>
              <w:jc w:val="center"/>
              <w:rPr>
                <w:rFonts w:ascii="仿宋_GB2312" w:eastAsia="仿宋_GB2312"/>
                <w:szCs w:val="21"/>
              </w:rPr>
            </w:pPr>
            <w:r>
              <w:rPr>
                <w:rFonts w:hint="eastAsia" w:ascii="仿宋_GB2312" w:eastAsia="仿宋_GB2312"/>
                <w:szCs w:val="21"/>
              </w:rPr>
              <w:t>税金</w:t>
            </w:r>
          </w:p>
        </w:tc>
        <w:tc>
          <w:tcPr>
            <w:tcW w:w="1962"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资产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393" w:type="dxa"/>
            <w:vAlign w:val="center"/>
          </w:tcPr>
          <w:p>
            <w:pPr>
              <w:spacing w:line="300" w:lineRule="exact"/>
              <w:jc w:val="center"/>
              <w:rPr>
                <w:rFonts w:ascii="仿宋_GB2312" w:eastAsia="仿宋_GB2312"/>
                <w:szCs w:val="21"/>
              </w:rPr>
            </w:pPr>
            <w:r>
              <w:rPr>
                <w:rFonts w:hint="eastAsia" w:ascii="仿宋_GB2312" w:eastAsia="仿宋_GB2312"/>
                <w:szCs w:val="21"/>
              </w:rPr>
              <w:t>201</w:t>
            </w:r>
            <w:r>
              <w:rPr>
                <w:rFonts w:hint="eastAsia" w:ascii="仿宋_GB2312" w:eastAsia="仿宋_GB2312"/>
                <w:szCs w:val="21"/>
                <w:lang w:val="en-US" w:eastAsia="zh-CN"/>
              </w:rPr>
              <w:t>9</w:t>
            </w:r>
            <w:r>
              <w:rPr>
                <w:rFonts w:hint="eastAsia" w:ascii="仿宋_GB2312" w:eastAsia="仿宋_GB2312"/>
                <w:szCs w:val="21"/>
              </w:rPr>
              <w:t>年度</w:t>
            </w:r>
          </w:p>
        </w:tc>
        <w:tc>
          <w:tcPr>
            <w:tcW w:w="1296" w:type="dxa"/>
            <w:gridSpan w:val="2"/>
            <w:vAlign w:val="center"/>
          </w:tcPr>
          <w:p>
            <w:pPr>
              <w:spacing w:line="300" w:lineRule="exact"/>
              <w:rPr>
                <w:rFonts w:ascii="仿宋_GB2312" w:eastAsia="仿宋_GB2312"/>
                <w:szCs w:val="21"/>
              </w:rPr>
            </w:pPr>
          </w:p>
        </w:tc>
        <w:tc>
          <w:tcPr>
            <w:tcW w:w="1308" w:type="dxa"/>
            <w:vAlign w:val="center"/>
          </w:tcPr>
          <w:p>
            <w:pPr>
              <w:spacing w:line="300" w:lineRule="exact"/>
              <w:jc w:val="center"/>
              <w:rPr>
                <w:rFonts w:ascii="仿宋_GB2312" w:eastAsia="仿宋_GB2312"/>
                <w:szCs w:val="21"/>
              </w:rPr>
            </w:pPr>
          </w:p>
        </w:tc>
        <w:tc>
          <w:tcPr>
            <w:tcW w:w="1701" w:type="dxa"/>
            <w:shd w:val="clear" w:color="auto" w:fill="auto"/>
            <w:vAlign w:val="center"/>
          </w:tcPr>
          <w:p>
            <w:pPr>
              <w:spacing w:line="300" w:lineRule="exact"/>
              <w:jc w:val="center"/>
              <w:rPr>
                <w:rFonts w:ascii="仿宋_GB2312" w:eastAsia="仿宋_GB2312"/>
                <w:szCs w:val="21"/>
              </w:rPr>
            </w:pPr>
          </w:p>
        </w:tc>
        <w:tc>
          <w:tcPr>
            <w:tcW w:w="1962" w:type="dxa"/>
            <w:shd w:val="clear" w:color="auto" w:fill="auto"/>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2393" w:type="dxa"/>
            <w:vAlign w:val="center"/>
          </w:tcPr>
          <w:p>
            <w:pPr>
              <w:spacing w:line="300" w:lineRule="exact"/>
              <w:jc w:val="center"/>
              <w:rPr>
                <w:rFonts w:ascii="仿宋_GB2312" w:eastAsia="仿宋_GB2312"/>
                <w:szCs w:val="21"/>
              </w:rPr>
            </w:pPr>
            <w:r>
              <w:rPr>
                <w:rFonts w:hint="eastAsia" w:ascii="仿宋_GB2312" w:eastAsia="仿宋_GB2312"/>
                <w:szCs w:val="21"/>
              </w:rPr>
              <w:t>20</w:t>
            </w:r>
            <w:r>
              <w:rPr>
                <w:rFonts w:hint="eastAsia" w:ascii="仿宋_GB2312" w:eastAsia="仿宋_GB2312"/>
                <w:szCs w:val="21"/>
                <w:lang w:val="en-US" w:eastAsia="zh-CN"/>
              </w:rPr>
              <w:t>20</w:t>
            </w:r>
            <w:r>
              <w:rPr>
                <w:rFonts w:hint="eastAsia" w:ascii="仿宋_GB2312" w:eastAsia="仿宋_GB2312"/>
                <w:szCs w:val="21"/>
              </w:rPr>
              <w:t>年度</w:t>
            </w:r>
          </w:p>
        </w:tc>
        <w:tc>
          <w:tcPr>
            <w:tcW w:w="1296" w:type="dxa"/>
            <w:gridSpan w:val="2"/>
            <w:vAlign w:val="center"/>
          </w:tcPr>
          <w:p>
            <w:pPr>
              <w:spacing w:line="300" w:lineRule="exact"/>
              <w:rPr>
                <w:rFonts w:ascii="仿宋_GB2312" w:eastAsia="仿宋_GB2312"/>
                <w:szCs w:val="21"/>
              </w:rPr>
            </w:pPr>
          </w:p>
        </w:tc>
        <w:tc>
          <w:tcPr>
            <w:tcW w:w="1308" w:type="dxa"/>
            <w:vAlign w:val="center"/>
          </w:tcPr>
          <w:p>
            <w:pPr>
              <w:spacing w:line="300" w:lineRule="exact"/>
              <w:jc w:val="center"/>
              <w:rPr>
                <w:rFonts w:ascii="仿宋_GB2312" w:eastAsia="仿宋_GB2312"/>
                <w:szCs w:val="21"/>
              </w:rPr>
            </w:pPr>
          </w:p>
        </w:tc>
        <w:tc>
          <w:tcPr>
            <w:tcW w:w="1701" w:type="dxa"/>
            <w:shd w:val="clear" w:color="auto" w:fill="auto"/>
            <w:vAlign w:val="center"/>
          </w:tcPr>
          <w:p>
            <w:pPr>
              <w:spacing w:line="300" w:lineRule="exact"/>
              <w:jc w:val="center"/>
              <w:rPr>
                <w:rFonts w:ascii="仿宋_GB2312" w:eastAsia="仿宋_GB2312"/>
                <w:szCs w:val="21"/>
              </w:rPr>
            </w:pPr>
          </w:p>
        </w:tc>
        <w:tc>
          <w:tcPr>
            <w:tcW w:w="1962" w:type="dxa"/>
            <w:shd w:val="clear" w:color="auto" w:fill="auto"/>
            <w:vAlign w:val="center"/>
          </w:tcPr>
          <w:p>
            <w:pPr>
              <w:spacing w:line="300" w:lineRule="exact"/>
              <w:jc w:val="center"/>
              <w:rPr>
                <w:rFonts w:ascii="仿宋_GB2312"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5442" w:hRule="atLeast"/>
        </w:trPr>
        <w:tc>
          <w:tcPr>
            <w:tcW w:w="8660" w:type="dxa"/>
            <w:gridSpan w:val="6"/>
            <w:vAlign w:val="center"/>
          </w:tcPr>
          <w:p>
            <w:pPr>
              <w:spacing w:line="300" w:lineRule="exact"/>
              <w:jc w:val="center"/>
              <w:rPr>
                <w:rFonts w:ascii="仿宋_GB2312" w:eastAsia="仿宋_GB2312"/>
                <w:szCs w:val="21"/>
              </w:rPr>
            </w:pPr>
            <w:r>
              <w:rPr>
                <w:rFonts w:hint="eastAsia" w:ascii="仿宋_GB2312" w:eastAsia="仿宋_GB2312"/>
                <w:szCs w:val="21"/>
              </w:rPr>
              <w:t>企 业 经 营 情 况 简 介</w:t>
            </w: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hint="eastAsia" w:ascii="仿宋_GB2312" w:eastAsia="仿宋_GB2312"/>
                <w:szCs w:val="21"/>
              </w:rPr>
            </w:pPr>
          </w:p>
          <w:p>
            <w:pPr>
              <w:spacing w:line="300" w:lineRule="exact"/>
              <w:jc w:val="center"/>
              <w:rPr>
                <w:rFonts w:hint="eastAsia"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p>
            <w:pPr>
              <w:spacing w:line="300" w:lineRule="exact"/>
              <w:jc w:val="center"/>
              <w:rPr>
                <w:rFonts w:ascii="仿宋_GB2312" w:eastAsia="仿宋_GB2312"/>
                <w:szCs w:val="21"/>
              </w:rPr>
            </w:pPr>
          </w:p>
        </w:tc>
      </w:tr>
    </w:tbl>
    <w:p/>
    <w:p>
      <w:r>
        <w:br w:type="page"/>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承</w:t>
      </w:r>
      <w:r>
        <w:rPr>
          <w:rFonts w:ascii="方正小标宋简体" w:eastAsia="方正小标宋简体"/>
          <w:sz w:val="44"/>
          <w:szCs w:val="44"/>
        </w:rPr>
        <w:t xml:space="preserve"> </w:t>
      </w:r>
      <w:r>
        <w:rPr>
          <w:rFonts w:hint="eastAsia" w:ascii="方正小标宋简体" w:eastAsia="方正小标宋简体"/>
          <w:sz w:val="44"/>
          <w:szCs w:val="44"/>
        </w:rPr>
        <w:t>诺</w:t>
      </w:r>
      <w:r>
        <w:rPr>
          <w:rFonts w:ascii="方正小标宋简体" w:eastAsia="方正小标宋简体"/>
          <w:sz w:val="44"/>
          <w:szCs w:val="44"/>
        </w:rPr>
        <w:t xml:space="preserve"> </w:t>
      </w:r>
      <w:r>
        <w:rPr>
          <w:rFonts w:hint="eastAsia" w:ascii="方正小标宋简体" w:eastAsia="方正小标宋简体"/>
          <w:sz w:val="44"/>
          <w:szCs w:val="44"/>
        </w:rPr>
        <w:t>函</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hint="eastAsia" w:ascii="方正小标宋简体" w:eastAsia="方正小标宋简体"/>
          <w:sz w:val="44"/>
          <w:szCs w:val="44"/>
        </w:rPr>
      </w:pPr>
    </w:p>
    <w:p>
      <w:pPr>
        <w:keepNext w:val="0"/>
        <w:keepLines w:val="0"/>
        <w:pageBreakBefore w:val="0"/>
        <w:kinsoku/>
        <w:overflowPunct/>
        <w:topLinePunct w:val="0"/>
        <w:autoSpaceDE/>
        <w:autoSpaceDN/>
        <w:bidi w:val="0"/>
        <w:adjustRightInd/>
        <w:snapToGrid/>
        <w:spacing w:line="600" w:lineRule="exact"/>
        <w:textAlignment w:val="auto"/>
        <w:rPr>
          <w:rFonts w:hint="eastAsia" w:ascii="楷体" w:hAnsi="楷体" w:eastAsia="楷体" w:cs="仿宋"/>
          <w:b/>
          <w:sz w:val="32"/>
          <w:szCs w:val="32"/>
        </w:rPr>
      </w:pPr>
      <w:r>
        <w:rPr>
          <w:rFonts w:hint="eastAsia" w:ascii="楷体" w:hAnsi="楷体" w:eastAsia="楷体" w:cs="仿宋"/>
          <w:b/>
          <w:sz w:val="32"/>
          <w:szCs w:val="32"/>
        </w:rPr>
        <w:t>武汉市洪山区科学技术和经济信息化局:</w:t>
      </w:r>
    </w:p>
    <w:p>
      <w:pPr>
        <w:keepNext w:val="0"/>
        <w:keepLines w:val="0"/>
        <w:pageBreakBefore w:val="0"/>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 w:eastAsia="仿宋_GB2312" w:cs="仿宋"/>
          <w:sz w:val="32"/>
          <w:szCs w:val="32"/>
        </w:rPr>
        <w:t>本企业现申报武汉市</w:t>
      </w:r>
      <w:r>
        <w:rPr>
          <w:rFonts w:hint="eastAsia" w:ascii="仿宋_GB2312" w:hAnsi="宋体" w:eastAsia="仿宋_GB2312" w:cs="宋体"/>
          <w:kern w:val="0"/>
          <w:sz w:val="32"/>
          <w:szCs w:val="32"/>
        </w:rPr>
        <w:t>洪山区首次进入规模以上工业企业</w:t>
      </w:r>
      <w:r>
        <w:rPr>
          <w:rFonts w:hint="eastAsia" w:ascii="仿宋_GB2312" w:hAnsi="宋体" w:eastAsia="仿宋_GB2312" w:cs="宋体"/>
          <w:kern w:val="0"/>
          <w:sz w:val="32"/>
          <w:szCs w:val="32"/>
          <w:lang w:val="en-US" w:eastAsia="zh-CN"/>
        </w:rPr>
        <w:t>配套</w:t>
      </w:r>
      <w:r>
        <w:rPr>
          <w:rFonts w:hint="eastAsia" w:ascii="仿宋_GB2312" w:hAnsi="宋体" w:eastAsia="仿宋_GB2312" w:cs="宋体"/>
          <w:kern w:val="0"/>
          <w:sz w:val="32"/>
          <w:szCs w:val="32"/>
        </w:rPr>
        <w:t>奖励</w:t>
      </w:r>
      <w:r>
        <w:rPr>
          <w:rFonts w:hint="eastAsia" w:ascii="仿宋_GB2312" w:hAnsi="仿宋_GB2312" w:eastAsia="仿宋_GB2312" w:cs="仿宋_GB2312"/>
          <w:sz w:val="32"/>
          <w:szCs w:val="32"/>
        </w:rPr>
        <w:t>，特作如下承诺：</w:t>
      </w:r>
    </w:p>
    <w:p>
      <w:pPr>
        <w:keepNext w:val="0"/>
        <w:keepLines w:val="0"/>
        <w:pageBreakBefore w:val="0"/>
        <w:numPr>
          <w:ilvl w:val="0"/>
          <w:numId w:val="2"/>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w:t>
      </w:r>
      <w:r>
        <w:rPr>
          <w:rFonts w:hint="eastAsia" w:ascii="仿宋_GB2312" w:hAnsi="仿宋" w:eastAsia="仿宋_GB2312" w:cs="Times New Roman"/>
          <w:kern w:val="0"/>
          <w:sz w:val="32"/>
          <w:szCs w:val="32"/>
        </w:rPr>
        <w:t>依法合规经营，无</w:t>
      </w:r>
      <w:r>
        <w:rPr>
          <w:rFonts w:hint="eastAsia" w:ascii="仿宋_GB2312" w:hAnsi="仿宋" w:eastAsia="仿宋_GB2312" w:cs="Times New Roman"/>
          <w:kern w:val="0"/>
          <w:sz w:val="32"/>
          <w:szCs w:val="32"/>
          <w:lang w:val="en-US" w:eastAsia="zh-CN"/>
        </w:rPr>
        <w:t>重大</w:t>
      </w:r>
      <w:r>
        <w:rPr>
          <w:rFonts w:hint="eastAsia" w:ascii="仿宋_GB2312" w:hAnsi="仿宋" w:eastAsia="仿宋_GB2312" w:cs="Times New Roman"/>
          <w:kern w:val="0"/>
          <w:sz w:val="32"/>
          <w:szCs w:val="32"/>
        </w:rPr>
        <w:t>安全生产责任事故和违法违规行为</w:t>
      </w:r>
      <w:r>
        <w:rPr>
          <w:rFonts w:hint="eastAsia" w:ascii="仿宋_GB2312" w:hAnsi="仿宋" w:eastAsia="仿宋_GB2312" w:cs="Times New Roman"/>
          <w:kern w:val="0"/>
          <w:sz w:val="32"/>
          <w:szCs w:val="32"/>
          <w:lang w:eastAsia="zh-CN"/>
        </w:rPr>
        <w:t>。</w:t>
      </w:r>
      <w:r>
        <w:rPr>
          <w:rFonts w:hint="eastAsia" w:ascii="仿宋_GB2312" w:hAnsi="仿宋_GB2312" w:eastAsia="仿宋_GB2312" w:cs="仿宋_GB2312"/>
          <w:sz w:val="32"/>
          <w:szCs w:val="32"/>
        </w:rPr>
        <w:t>承诺如实申报，不弄虚作假；申请资料及所填报的相关数据和提供的相关证明资料，保证全部真实有效。</w:t>
      </w:r>
    </w:p>
    <w:p>
      <w:pPr>
        <w:keepNext w:val="0"/>
        <w:keepLines w:val="0"/>
        <w:pageBreakBefore w:val="0"/>
        <w:numPr>
          <w:ilvl w:val="0"/>
          <w:numId w:val="2"/>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本企业承诺自获得武汉市洪山区相关政策支持项目补贴之日起三年内，本企业纳税登记、工商注册、统计核算等不迁出武汉市洪山区。</w:t>
      </w:r>
    </w:p>
    <w:p>
      <w:pPr>
        <w:keepNext w:val="0"/>
        <w:keepLines w:val="0"/>
        <w:pageBreakBefore w:val="0"/>
        <w:numPr>
          <w:ilvl w:val="255"/>
          <w:numId w:val="0"/>
        </w:numPr>
        <w:kinsoku/>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承诺事项，本企业如有违反，贵局可直接取消本企业政策支持资格，若已经获得政策支持，则本企业承诺于贵局通知之日起15日内将已获得的支持资金退回至贵局指定账户并按照全国银行间同业拆借中心公布的同期贷款市场报价利率支付相应利息。若因本企业行为造成重大损失的，由本企业依法承担全部法律责任与经济责任。</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特此承诺。</w:t>
      </w:r>
    </w:p>
    <w:p>
      <w:pPr>
        <w:keepNext w:val="0"/>
        <w:keepLines w:val="0"/>
        <w:pageBreakBefore w:val="0"/>
        <w:kinsoku/>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单位名称（盖章）:          </w:t>
      </w:r>
    </w:p>
    <w:p>
      <w:pPr>
        <w:keepNext w:val="0"/>
        <w:keepLines w:val="0"/>
        <w:pageBreakBefore w:val="0"/>
        <w:kinsoku/>
        <w:wordWrap w:val="0"/>
        <w:overflowPunct/>
        <w:topLinePunct w:val="0"/>
        <w:autoSpaceDE/>
        <w:autoSpaceDN/>
        <w:bidi w:val="0"/>
        <w:adjustRightInd/>
        <w:snapToGrid/>
        <w:spacing w:line="600" w:lineRule="exact"/>
        <w:ind w:firstLine="2400" w:firstLineChars="75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法人代表（签字盖章）：      </w:t>
      </w:r>
    </w:p>
    <w:p>
      <w:pPr>
        <w:keepNext w:val="0"/>
        <w:keepLines w:val="0"/>
        <w:pageBreakBefore w:val="0"/>
        <w:kinsoku/>
        <w:wordWrap w:val="0"/>
        <w:overflowPunct/>
        <w:topLinePunct w:val="0"/>
        <w:autoSpaceDE/>
        <w:autoSpaceDN/>
        <w:bidi w:val="0"/>
        <w:adjustRightInd/>
        <w:snapToGrid/>
        <w:spacing w:line="600" w:lineRule="exact"/>
        <w:jc w:val="right"/>
        <w:textAlignment w:val="auto"/>
      </w:pPr>
      <w:r>
        <w:rPr>
          <w:rFonts w:hint="eastAsia" w:ascii="仿宋_GB2312" w:hAnsi="仿宋_GB2312" w:eastAsia="仿宋_GB2312" w:cs="仿宋_GB2312"/>
          <w:sz w:val="32"/>
          <w:szCs w:val="32"/>
        </w:rPr>
        <w:t xml:space="preserve">  年    月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abstractNum w:abstractNumId="1">
    <w:nsid w:val="264EC784"/>
    <w:multiLevelType w:val="singleLevel"/>
    <w:tmpl w:val="264EC784"/>
    <w:lvl w:ilvl="0" w:tentative="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FC"/>
    <w:rsid w:val="000062AC"/>
    <w:rsid w:val="00015237"/>
    <w:rsid w:val="00017B00"/>
    <w:rsid w:val="00065BD3"/>
    <w:rsid w:val="0008174F"/>
    <w:rsid w:val="000D6C08"/>
    <w:rsid w:val="000F6F18"/>
    <w:rsid w:val="001360E1"/>
    <w:rsid w:val="001B698F"/>
    <w:rsid w:val="002D0924"/>
    <w:rsid w:val="003622D6"/>
    <w:rsid w:val="003B367D"/>
    <w:rsid w:val="003B7936"/>
    <w:rsid w:val="003C2F1E"/>
    <w:rsid w:val="00447886"/>
    <w:rsid w:val="004C655F"/>
    <w:rsid w:val="00612967"/>
    <w:rsid w:val="00656881"/>
    <w:rsid w:val="006B67BC"/>
    <w:rsid w:val="006D67FC"/>
    <w:rsid w:val="007421F4"/>
    <w:rsid w:val="007534D1"/>
    <w:rsid w:val="00870A17"/>
    <w:rsid w:val="00876EF5"/>
    <w:rsid w:val="008A26E9"/>
    <w:rsid w:val="009943C3"/>
    <w:rsid w:val="00A875CA"/>
    <w:rsid w:val="00BB7B19"/>
    <w:rsid w:val="00BE3E47"/>
    <w:rsid w:val="00C17A58"/>
    <w:rsid w:val="00C808F2"/>
    <w:rsid w:val="00CD425F"/>
    <w:rsid w:val="00D3151E"/>
    <w:rsid w:val="00D43152"/>
    <w:rsid w:val="00D6421F"/>
    <w:rsid w:val="00D85403"/>
    <w:rsid w:val="00DB1C03"/>
    <w:rsid w:val="00DB372F"/>
    <w:rsid w:val="00E63B48"/>
    <w:rsid w:val="00E65D98"/>
    <w:rsid w:val="00FA1C3B"/>
    <w:rsid w:val="00FD34B7"/>
    <w:rsid w:val="00FE1B56"/>
    <w:rsid w:val="00FF70DB"/>
    <w:rsid w:val="03953419"/>
    <w:rsid w:val="08BE2B28"/>
    <w:rsid w:val="09314989"/>
    <w:rsid w:val="146E3130"/>
    <w:rsid w:val="19E560CD"/>
    <w:rsid w:val="28DD662F"/>
    <w:rsid w:val="2C9E3868"/>
    <w:rsid w:val="2F434D24"/>
    <w:rsid w:val="3D2B02FF"/>
    <w:rsid w:val="43566FCF"/>
    <w:rsid w:val="473B4126"/>
    <w:rsid w:val="48AD6DAC"/>
    <w:rsid w:val="50612341"/>
    <w:rsid w:val="51FE6161"/>
    <w:rsid w:val="531E1AD9"/>
    <w:rsid w:val="692262B8"/>
    <w:rsid w:val="6FEA4EEF"/>
    <w:rsid w:val="784C1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semiHidden/>
    <w:unhideWhenUsed/>
    <w:uiPriority w:val="99"/>
    <w:pPr>
      <w:ind w:left="100" w:leftChars="2500"/>
    </w:p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146</Words>
  <Characters>838</Characters>
  <Lines>6</Lines>
  <Paragraphs>1</Paragraphs>
  <TotalTime>933</TotalTime>
  <ScaleCrop>false</ScaleCrop>
  <LinksUpToDate>false</LinksUpToDate>
  <CharactersWithSpaces>983</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2019-07-12T07:58:00Z</dcterms:created>
  <dc:creator>Sky123.Org</dc:creator>
  <cp:lastModifiedBy>Administrator</cp:lastModifiedBy>
  <cp:lastPrinted>2020-10-26T09:34:00Z</cp:lastPrinted>
  <dcterms:modified xsi:type="dcterms:W3CDTF">2020-10-27T01:10:34Z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