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12" w:rsidRPr="00417895" w:rsidRDefault="00FA1983">
      <w:pPr>
        <w:jc w:val="center"/>
        <w:rPr>
          <w:rFonts w:ascii="等线" w:eastAsia="等线" w:hAnsi="等线" w:cs="等线"/>
          <w:b/>
          <w:bCs/>
          <w:sz w:val="36"/>
          <w:szCs w:val="36"/>
        </w:rPr>
      </w:pPr>
      <w:r w:rsidRPr="00417895">
        <w:rPr>
          <w:rFonts w:ascii="等线" w:eastAsia="等线" w:hAnsi="等线" w:cs="等线" w:hint="eastAsia"/>
          <w:b/>
          <w:bCs/>
          <w:sz w:val="36"/>
          <w:szCs w:val="36"/>
        </w:rPr>
        <w:t>东湖高新区新一代信息技术与制造业深度融合调研表</w:t>
      </w:r>
    </w:p>
    <w:p w:rsidR="004A4C12" w:rsidRPr="00417895" w:rsidRDefault="00FA1983">
      <w:pPr>
        <w:pStyle w:val="3"/>
        <w:numPr>
          <w:ilvl w:val="0"/>
          <w:numId w:val="1"/>
        </w:numPr>
        <w:spacing w:line="240" w:lineRule="auto"/>
        <w:ind w:firstLine="0"/>
      </w:pPr>
      <w:r w:rsidRPr="00417895">
        <w:rPr>
          <w:rFonts w:hint="eastAsia"/>
        </w:rPr>
        <w:t>企业基本情况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3073"/>
        <w:gridCol w:w="1713"/>
        <w:gridCol w:w="2805"/>
      </w:tblGrid>
      <w:tr w:rsidR="004A4C12" w:rsidRPr="00417895">
        <w:trPr>
          <w:cantSplit/>
          <w:trHeight w:val="302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7591" w:type="dxa"/>
            <w:gridSpan w:val="3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成立时间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bookmarkStart w:id="0" w:name="_GoBack"/>
            <w:bookmarkEnd w:id="0"/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企业性质</w:t>
            </w:r>
          </w:p>
        </w:tc>
        <w:tc>
          <w:tcPr>
            <w:tcW w:w="2805" w:type="dxa"/>
            <w:vAlign w:val="center"/>
          </w:tcPr>
          <w:p w:rsidR="004A4C12" w:rsidRPr="00417895" w:rsidRDefault="00FA1983">
            <w:pPr>
              <w:spacing w:after="0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□国有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民营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□外资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/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合资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企业网址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员工总数</w:t>
            </w:r>
          </w:p>
        </w:tc>
        <w:tc>
          <w:tcPr>
            <w:tcW w:w="2805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2019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年主营业务收入（万元）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2805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</w:p>
        </w:tc>
      </w:tr>
      <w:tr w:rsidR="004A4C12" w:rsidRPr="00417895">
        <w:trPr>
          <w:cantSplit/>
          <w:trHeight w:val="313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sz w:val="21"/>
                <w:szCs w:val="21"/>
              </w:rPr>
              <w:t>联系人姓名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所在部门</w:t>
            </w:r>
          </w:p>
        </w:tc>
        <w:tc>
          <w:tcPr>
            <w:tcW w:w="2805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4A4C12" w:rsidRPr="00417895">
        <w:trPr>
          <w:cantSplit/>
          <w:trHeight w:val="313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联系人职务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805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4A4C12" w:rsidRPr="00417895">
        <w:trPr>
          <w:cantSplit/>
          <w:trHeight w:val="313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3073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805" w:type="dxa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4A4C12" w:rsidRPr="00417895">
        <w:trPr>
          <w:trHeight w:val="827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企业所属行业</w:t>
            </w:r>
          </w:p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（可多选）</w:t>
            </w:r>
          </w:p>
        </w:tc>
        <w:tc>
          <w:tcPr>
            <w:tcW w:w="7591" w:type="dxa"/>
            <w:gridSpan w:val="3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□光电子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/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光通讯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□激光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□电气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□电子信息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□装备制造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□汽车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/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零部件</w:t>
            </w:r>
          </w:p>
          <w:p w:rsidR="004A4C12" w:rsidRPr="00417895" w:rsidRDefault="00FA1983">
            <w:pPr>
              <w:spacing w:after="0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□现代服务业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□节能环保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□生物医药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□化工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sz w:val="21"/>
                <w:szCs w:val="21"/>
              </w:rPr>
              <w:t>□其它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_____________</w:t>
            </w:r>
          </w:p>
        </w:tc>
      </w:tr>
      <w:tr w:rsidR="004A4C12" w:rsidRPr="00417895">
        <w:trPr>
          <w:cantSplit/>
          <w:trHeight w:val="313"/>
          <w:jc w:val="center"/>
        </w:trPr>
        <w:tc>
          <w:tcPr>
            <w:tcW w:w="2026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企业主要的产品</w:t>
            </w:r>
          </w:p>
        </w:tc>
        <w:tc>
          <w:tcPr>
            <w:tcW w:w="7591" w:type="dxa"/>
            <w:gridSpan w:val="3"/>
            <w:vAlign w:val="center"/>
          </w:tcPr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  <w:p w:rsidR="004A4C12" w:rsidRPr="00417895" w:rsidRDefault="004A4C12">
            <w:pPr>
              <w:spacing w:after="0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</w:tbl>
    <w:p w:rsidR="004A4C12" w:rsidRPr="00417895" w:rsidRDefault="00FA1983">
      <w:pPr>
        <w:pStyle w:val="3"/>
        <w:numPr>
          <w:ilvl w:val="0"/>
          <w:numId w:val="1"/>
        </w:numPr>
        <w:spacing w:line="240" w:lineRule="auto"/>
        <w:ind w:firstLine="0"/>
      </w:pPr>
      <w:r w:rsidRPr="00417895">
        <w:rPr>
          <w:rFonts w:hint="eastAsia"/>
        </w:rPr>
        <w:t>智能制造与新一代信息技术应用情况</w:t>
      </w:r>
    </w:p>
    <w:p w:rsidR="004A4C12" w:rsidRPr="00417895" w:rsidRDefault="00FA1983">
      <w:pPr>
        <w:numPr>
          <w:ilvl w:val="0"/>
          <w:numId w:val="2"/>
        </w:numPr>
        <w:spacing w:after="156"/>
        <w:rPr>
          <w:rFonts w:eastAsiaTheme="minorEastAsia"/>
          <w:b/>
        </w:rPr>
      </w:pPr>
      <w:r w:rsidRPr="00417895">
        <w:rPr>
          <w:rFonts w:eastAsiaTheme="minorEastAsia" w:hint="eastAsia"/>
          <w:b/>
        </w:rPr>
        <w:t>企业智能制造状况</w:t>
      </w:r>
    </w:p>
    <w:tbl>
      <w:tblPr>
        <w:tblW w:w="9723" w:type="dxa"/>
        <w:jc w:val="center"/>
        <w:tblBorders>
          <w:top w:val="double" w:sz="4" w:space="0" w:color="auto"/>
          <w:left w:val="double" w:sz="4" w:space="0" w:color="auto"/>
          <w:bottom w:val="doub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6448"/>
      </w:tblGrid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kern w:val="2"/>
                <w:sz w:val="21"/>
              </w:rPr>
              <w:t>企业负责智能制造的管理部门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 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独立的一级决策部门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 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独立的二级管理部门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 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多个部门配合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 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某部门兼管</w:t>
            </w:r>
            <w:r w:rsidRPr="00417895">
              <w:rPr>
                <w:rStyle w:val="af1"/>
                <w:rFonts w:hint="eastAsia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无相关部门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智能制造规划（多选）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未制定相关规划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制定了未来三至五年的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IT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规划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对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IT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规划能够真正贯彻执行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□制定了智能制造或智能工厂规划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both"/>
              <w:rPr>
                <w:rFonts w:ascii="等线" w:eastAsia="等线" w:hAnsi="等线" w:cs="等线"/>
                <w:b/>
                <w:bCs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已投入的智能制造建设费用（不含厂房等基础设施）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万以下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500-1000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1000-3000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3000-5000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5000-1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1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-3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Style w:val="af1"/>
                <w:rFonts w:hint="eastAsia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3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-5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亿以上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工业机器人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搬运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分拣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包装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上下料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焊接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喷涂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装配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□抛光打磨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_____________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应用的工业机器人数量：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  <w:u w:val="single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 xml:space="preserve">   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自动化生产线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□有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</w:tc>
      </w:tr>
      <w:tr w:rsidR="004A4C12" w:rsidRPr="00417895">
        <w:trPr>
          <w:cantSplit/>
          <w:trHeight w:val="299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生产的自动化率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 %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自动化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/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数控装备在所有装备中的占比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%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工业自动化系统应用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PLC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DCS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数控系统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APC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先进过程控制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HMI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工控机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(IPC)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SCADA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□实时数据库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□工业平板电脑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□嵌入式控制系统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□组态软件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□运动控制系统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□工业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I/O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ab/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安全控制器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自动化产线应用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□自动化机加工生产线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□柔性制造系统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F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>MS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□自动化钣金加工线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□自动化测试线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□自动化喷涂线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自动化装配线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自动化冲压线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自动化灌装线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自动化分拣线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自动化包装线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□热处理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自动化线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ind w:firstLine="42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lastRenderedPageBreak/>
              <w:t>智能物流装备应用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全自动立体仓库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智能分拣设备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AGV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搬运机器人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无人叉车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智能吊挂系统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应用的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AGV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数量：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  <w:u w:val="single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 xml:space="preserve"> 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车间联网情况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□未联网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□部分联网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全部联网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设备联网率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 %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生产数据采集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(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可多选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)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□手工录入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条码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RFID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□机器视觉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□其它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  <w:u w:val="single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 xml:space="preserve"> </w:t>
            </w:r>
          </w:p>
        </w:tc>
      </w:tr>
      <w:tr w:rsidR="004A4C12" w:rsidRPr="00417895">
        <w:trPr>
          <w:cantSplit/>
          <w:trHeight w:val="635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实现生产现场自动采集的数据有</w:t>
            </w:r>
          </w:p>
        </w:tc>
        <w:tc>
          <w:tcPr>
            <w:tcW w:w="6448" w:type="dxa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设备状态数据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设备运行参数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工装数据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物料状态数据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生产过程信息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质量检验结果信息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人员考勤信息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_____________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信息系统应用情况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PLM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产品全生命周期管理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二维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CAD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三维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CAD       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电气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CAD       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CAE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仿真与优化技术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CAM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计算机辅助制造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CAPP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计算机辅助工艺过程设计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EDA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电子设计自动化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ERP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企业资源计划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MES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生产制造执行系统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SCM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供应链管理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WMS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智能仓储物流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CRM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客户关系管理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MRO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设备维修维护管理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BPM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业务流程管理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QMS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质量管理系统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BI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商业智能与决策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PM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项目管理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EAM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企业资产管理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能源管理信息系统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数字化工厂仿真信息系统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信息互联互通情况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底层关键设备实现互联互通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核心管理信息系统实现集成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底层设备与控制系统实现信息互联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控制系统与管理系统实现信息互联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与外部上下游供应链企业实现信息互联互通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智能产品开发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智能感知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智能分析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□智能监控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□机器视觉识别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□智能决策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远程故障诊断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□智能检测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____________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智能服务技术应用状况（可多选）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□远程实时采集产品运行数据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□远程故障预测与维护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□预防性维修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_____________</w:t>
            </w:r>
          </w:p>
        </w:tc>
      </w:tr>
    </w:tbl>
    <w:p w:rsidR="004A4C12" w:rsidRPr="00417895" w:rsidRDefault="00FA1983">
      <w:pPr>
        <w:numPr>
          <w:ilvl w:val="0"/>
          <w:numId w:val="2"/>
        </w:numPr>
        <w:spacing w:beforeLines="100" w:before="312" w:after="156"/>
        <w:rPr>
          <w:rFonts w:eastAsiaTheme="minorEastAsia"/>
          <w:b/>
        </w:rPr>
      </w:pPr>
      <w:r w:rsidRPr="00417895">
        <w:rPr>
          <w:rFonts w:eastAsiaTheme="minorEastAsia" w:hint="eastAsia"/>
          <w:b/>
        </w:rPr>
        <w:t>新一代信息技术应用情况</w:t>
      </w:r>
    </w:p>
    <w:tbl>
      <w:tblPr>
        <w:tblW w:w="9723" w:type="dxa"/>
        <w:jc w:val="center"/>
        <w:tblBorders>
          <w:top w:val="double" w:sz="4" w:space="0" w:color="auto"/>
          <w:left w:val="double" w:sz="4" w:space="0" w:color="auto"/>
          <w:bottom w:val="doub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6448"/>
      </w:tblGrid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云计算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□桌面虚拟化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服务器虚拟化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私有云平台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混合云应用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公有云应用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企业实现云端部署的业务有：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未部署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营销管理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□协同办公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财务管理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生产管理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物流管理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研发设计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设备管理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____________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工业互联网应用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□应用第三方的工业互联网平台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□自建工业互联网平台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工业</w:t>
            </w: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APP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自行开发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合作开发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外包购买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</w:p>
        </w:tc>
      </w:tr>
      <w:tr w:rsidR="004A4C12" w:rsidRPr="00417895">
        <w:trPr>
          <w:cantSplit/>
          <w:trHeight w:val="302"/>
          <w:jc w:val="center"/>
        </w:trPr>
        <w:tc>
          <w:tcPr>
            <w:tcW w:w="3275" w:type="dxa"/>
            <w:vAlign w:val="center"/>
          </w:tcPr>
          <w:p w:rsidR="004A4C12" w:rsidRPr="00417895" w:rsidRDefault="00FA1983">
            <w:pPr>
              <w:spacing w:after="0"/>
              <w:jc w:val="center"/>
              <w:rPr>
                <w:rFonts w:ascii="等线" w:eastAsia="等线" w:hAnsi="等线" w:cs="等线"/>
                <w:b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sz w:val="21"/>
                <w:szCs w:val="21"/>
              </w:rPr>
              <w:t>其他新兴技术应用情况</w:t>
            </w:r>
          </w:p>
        </w:tc>
        <w:tc>
          <w:tcPr>
            <w:tcW w:w="6448" w:type="dxa"/>
            <w:vAlign w:val="center"/>
          </w:tcPr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物联网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5G  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人工智能与大数据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</w:t>
            </w:r>
          </w:p>
          <w:p w:rsidR="004A4C12" w:rsidRPr="00417895" w:rsidRDefault="00FA1983">
            <w:pPr>
              <w:spacing w:after="0"/>
              <w:rPr>
                <w:rFonts w:ascii="等线" w:eastAsia="等线" w:hAnsi="等线" w:cs="等线"/>
                <w:bCs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增材制造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边缘计算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其他</w:t>
            </w: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t>_________</w:t>
            </w:r>
          </w:p>
        </w:tc>
      </w:tr>
    </w:tbl>
    <w:p w:rsidR="004A4C12" w:rsidRPr="00417895" w:rsidRDefault="00FA1983">
      <w:pPr>
        <w:pStyle w:val="3"/>
        <w:numPr>
          <w:ilvl w:val="0"/>
          <w:numId w:val="1"/>
        </w:numPr>
        <w:spacing w:line="240" w:lineRule="auto"/>
        <w:ind w:firstLine="0"/>
      </w:pPr>
      <w:r w:rsidRPr="00417895">
        <w:rPr>
          <w:rFonts w:hint="eastAsia"/>
        </w:rPr>
        <w:lastRenderedPageBreak/>
        <w:t>企业</w:t>
      </w:r>
      <w:r w:rsidRPr="00417895">
        <w:rPr>
          <w:rFonts w:hint="eastAsia"/>
        </w:rPr>
        <w:t>3-5</w:t>
      </w:r>
      <w:r w:rsidRPr="00417895">
        <w:rPr>
          <w:rFonts w:hint="eastAsia"/>
        </w:rPr>
        <w:t>年应用需求</w:t>
      </w:r>
    </w:p>
    <w:tbl>
      <w:tblPr>
        <w:tblStyle w:val="ae"/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2"/>
      </w:tblGrid>
      <w:tr w:rsidR="004A4C12" w:rsidRPr="00417895"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制约企业智能制造及新兴技术应用的瓶颈（多选）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Cs/>
                <w:sz w:val="21"/>
                <w:szCs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合作伙伴难寻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资金投入有限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目标与方向不明晰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□无成功案例可以借鉴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专业人才缺乏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技术尚不成熟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□企业文化因素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高层重视度不够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□管理与流程原因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□技术能力缺乏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其它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_____________</w:t>
            </w:r>
          </w:p>
        </w:tc>
      </w:tr>
      <w:tr w:rsidR="004A4C12" w:rsidRPr="00417895"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预计未来</w:t>
            </w: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3-5</w:t>
            </w: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年智能制造拟投入费用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□无投入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万以下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500-1000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1000-3000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3000-5000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万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5000-1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1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-3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Style w:val="af1"/>
                <w:rFonts w:hint="eastAsia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3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-5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5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亿以上</w:t>
            </w:r>
          </w:p>
        </w:tc>
      </w:tr>
      <w:tr w:rsidR="004A4C12" w:rsidRPr="00417895"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未来</w:t>
            </w: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3-5</w:t>
            </w: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年建设方向（多选）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信息化系统（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ERP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、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MES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、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PLM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、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PDM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、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SCM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等）应用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信息化系统的升级改造及综合集成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自动化生产线改造与优化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sym w:font="Wingdings 2" w:char="00A3"/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现有自动化设备联网和集成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增加车间智能装备应用（工业机器人、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AGV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、立体仓库等）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建立柔性制造单元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系统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新建柔性自动化生产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装配线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建立车间生产指挥系统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安灯系统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推进智能物流建设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建设新的智能产线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车间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工厂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推进数字化工厂仿真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其它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_____________</w:t>
            </w:r>
          </w:p>
        </w:tc>
      </w:tr>
      <w:tr w:rsidR="004A4C12" w:rsidRPr="00417895"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kern w:val="2"/>
                <w:sz w:val="21"/>
                <w:szCs w:val="21"/>
              </w:rPr>
              <w:t>未来</w:t>
            </w:r>
            <w:r w:rsidRPr="00417895">
              <w:rPr>
                <w:rFonts w:ascii="等线" w:eastAsia="等线" w:hAnsi="等线" w:cs="等线" w:hint="eastAsia"/>
                <w:b/>
                <w:bCs/>
                <w:kern w:val="2"/>
                <w:sz w:val="21"/>
                <w:szCs w:val="21"/>
              </w:rPr>
              <w:t>3-5</w:t>
            </w:r>
            <w:r w:rsidRPr="00417895">
              <w:rPr>
                <w:rFonts w:ascii="等线" w:eastAsia="等线" w:hAnsi="等线" w:cs="等线" w:hint="eastAsia"/>
                <w:b/>
                <w:bCs/>
                <w:kern w:val="2"/>
                <w:sz w:val="21"/>
                <w:szCs w:val="21"/>
              </w:rPr>
              <w:t>年企业考虑应用的新兴使能技术（多选）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  <w:u w:val="single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物联网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工业互联网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云计算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工业大数据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增材制造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工业软件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□人工智能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□边缘计算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区块链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工业机器人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机器视觉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□其他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  <w:u w:val="single"/>
              </w:rPr>
              <w:t xml:space="preserve">     </w:t>
            </w:r>
          </w:p>
        </w:tc>
      </w:tr>
    </w:tbl>
    <w:p w:rsidR="004A4C12" w:rsidRPr="00417895" w:rsidRDefault="00FA1983">
      <w:pPr>
        <w:pStyle w:val="3"/>
        <w:numPr>
          <w:ilvl w:val="0"/>
          <w:numId w:val="1"/>
        </w:numPr>
        <w:spacing w:line="240" w:lineRule="auto"/>
        <w:ind w:firstLine="0"/>
      </w:pPr>
      <w:r w:rsidRPr="00417895">
        <w:rPr>
          <w:rFonts w:hint="eastAsia"/>
        </w:rPr>
        <w:t>政策环境方面</w:t>
      </w:r>
    </w:p>
    <w:tbl>
      <w:tblPr>
        <w:tblStyle w:val="ae"/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2"/>
      </w:tblGrid>
      <w:tr w:rsidR="004A4C12" w:rsidRPr="00417895">
        <w:trPr>
          <w:trHeight w:val="802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rPr>
                <w:rFonts w:ascii="等线" w:eastAsia="等线" w:hAnsi="等线" w:cs="等线"/>
                <w:b/>
                <w:bCs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疫情对企业的影响有哪些</w:t>
            </w:r>
          </w:p>
        </w:tc>
        <w:tc>
          <w:tcPr>
            <w:tcW w:w="7082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2020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年营收预测：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增长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下滑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订单不足，部分设备闲置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□产能不足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□资金周转困难</w:t>
            </w:r>
          </w:p>
          <w:p w:rsidR="004A4C12" w:rsidRPr="00417895" w:rsidRDefault="00FA1983">
            <w:pPr>
              <w:widowControl w:val="0"/>
              <w:adjustRightInd/>
              <w:snapToGrid/>
              <w:spacing w:after="0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kern w:val="2"/>
                <w:sz w:val="21"/>
                <w:szCs w:val="21"/>
              </w:rPr>
              <w:t>□其他影响：</w:t>
            </w:r>
          </w:p>
        </w:tc>
      </w:tr>
      <w:tr w:rsidR="004A4C12" w:rsidRPr="00417895"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企业希望得到政府相关支持服务（多选）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FA1983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kern w:val="2"/>
                <w:sz w:val="21"/>
                <w:szCs w:val="21"/>
              </w:rPr>
            </w:pP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相关技术培训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顶层设计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/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整体规划服务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资金扶持与奖励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供需对接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      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□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 xml:space="preserve"> </w:t>
            </w:r>
            <w:r w:rsidRPr="00417895">
              <w:rPr>
                <w:rFonts w:ascii="等线" w:eastAsia="等线" w:hAnsi="等线" w:cs="等线" w:hint="eastAsia"/>
                <w:color w:val="000000" w:themeColor="text1"/>
                <w:kern w:val="2"/>
                <w:sz w:val="21"/>
              </w:rPr>
              <w:t>样板企业实地考察</w:t>
            </w:r>
          </w:p>
        </w:tc>
      </w:tr>
      <w:tr w:rsidR="004A4C12" w:rsidRPr="00417895">
        <w:trPr>
          <w:trHeight w:val="557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4A4C12" w:rsidRPr="00417895" w:rsidRDefault="00FA1983">
            <w:pPr>
              <w:pStyle w:val="af2"/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等线" w:eastAsia="等线" w:hAnsi="等线" w:cs="等线"/>
                <w:b/>
                <w:bCs/>
                <w:color w:val="000000" w:themeColor="text1"/>
                <w:kern w:val="2"/>
                <w:sz w:val="21"/>
              </w:rPr>
            </w:pPr>
            <w:r w:rsidRPr="00417895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2"/>
                <w:sz w:val="21"/>
              </w:rPr>
              <w:t>对政府推进区内智能制造的建议</w:t>
            </w:r>
          </w:p>
        </w:tc>
        <w:tc>
          <w:tcPr>
            <w:tcW w:w="7082" w:type="dxa"/>
            <w:tcBorders>
              <w:tl2br w:val="nil"/>
              <w:tr2bl w:val="nil"/>
            </w:tcBorders>
          </w:tcPr>
          <w:p w:rsidR="004A4C12" w:rsidRPr="00417895" w:rsidRDefault="004A4C12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</w:p>
          <w:p w:rsidR="004A4C12" w:rsidRPr="00417895" w:rsidRDefault="004A4C12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</w:p>
          <w:p w:rsidR="004A4C12" w:rsidRPr="00417895" w:rsidRDefault="004A4C12">
            <w:pPr>
              <w:widowControl w:val="0"/>
              <w:adjustRightInd/>
              <w:snapToGrid/>
              <w:spacing w:after="0"/>
              <w:jc w:val="both"/>
              <w:rPr>
                <w:rFonts w:ascii="等线" w:eastAsia="等线" w:hAnsi="等线" w:cs="等线"/>
                <w:color w:val="000000" w:themeColor="text1"/>
                <w:kern w:val="2"/>
                <w:sz w:val="21"/>
              </w:rPr>
            </w:pPr>
          </w:p>
        </w:tc>
      </w:tr>
    </w:tbl>
    <w:p w:rsidR="004A4C12" w:rsidRPr="00417895" w:rsidRDefault="00FA1983">
      <w:pPr>
        <w:rPr>
          <w:rFonts w:ascii="等线" w:eastAsia="等线" w:hAnsi="等线" w:cs="等线"/>
          <w:b/>
          <w:sz w:val="21"/>
          <w:szCs w:val="21"/>
        </w:rPr>
      </w:pPr>
      <w:r w:rsidRPr="00417895">
        <w:rPr>
          <w:rFonts w:ascii="等线" w:eastAsia="等线" w:hAnsi="等线" w:cs="等线" w:hint="eastAsia"/>
          <w:b/>
          <w:sz w:val="21"/>
          <w:szCs w:val="21"/>
        </w:rPr>
        <w:t xml:space="preserve">    </w:t>
      </w:r>
    </w:p>
    <w:p w:rsidR="004A4C12" w:rsidRPr="00417895" w:rsidRDefault="00FA1983">
      <w:pPr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 w:rsidRPr="00417895">
        <w:rPr>
          <w:rFonts w:ascii="等线" w:eastAsia="等线" w:hAnsi="等线" w:cs="等线" w:hint="eastAsia"/>
          <w:b/>
          <w:sz w:val="21"/>
          <w:szCs w:val="21"/>
        </w:rPr>
        <w:t>请将企业简介、新一代信息技术融合应用及总体情况、建设的特色与亮点、未来建设规划以附件形式提报，谢谢</w:t>
      </w:r>
      <w:r w:rsidRPr="00417895">
        <w:rPr>
          <w:rFonts w:ascii="等线" w:eastAsia="等线" w:hAnsi="等线" w:cs="等线" w:hint="eastAsia"/>
          <w:b/>
          <w:sz w:val="21"/>
          <w:szCs w:val="21"/>
        </w:rPr>
        <w:t>！</w:t>
      </w:r>
    </w:p>
    <w:p w:rsidR="004A4C12" w:rsidRPr="00417895" w:rsidRDefault="00FA1983">
      <w:pPr>
        <w:rPr>
          <w:rFonts w:ascii="等线" w:eastAsia="等线" w:hAnsi="等线" w:cs="等线"/>
          <w:b/>
          <w:sz w:val="21"/>
          <w:szCs w:val="21"/>
        </w:rPr>
      </w:pPr>
      <w:r w:rsidRPr="00417895">
        <w:rPr>
          <w:rFonts w:ascii="等线" w:eastAsia="等线" w:hAnsi="等线" w:cs="等线" w:hint="eastAsia"/>
          <w:b/>
          <w:sz w:val="21"/>
          <w:szCs w:val="21"/>
        </w:rPr>
        <w:t xml:space="preserve">     </w:t>
      </w:r>
      <w:r w:rsidRPr="00417895">
        <w:rPr>
          <w:rFonts w:ascii="等线" w:eastAsia="等线" w:hAnsi="等线" w:cs="等线" w:hint="eastAsia"/>
          <w:b/>
          <w:sz w:val="21"/>
          <w:szCs w:val="21"/>
        </w:rPr>
        <w:t>附件一：企业简介</w:t>
      </w:r>
    </w:p>
    <w:p w:rsidR="004A4C12" w:rsidRDefault="00FA1983">
      <w:pPr>
        <w:rPr>
          <w:rFonts w:ascii="等线" w:eastAsia="等线" w:hAnsi="等线" w:cs="等线"/>
          <w:b/>
          <w:sz w:val="21"/>
          <w:szCs w:val="21"/>
        </w:rPr>
      </w:pPr>
      <w:r w:rsidRPr="00417895">
        <w:rPr>
          <w:rFonts w:ascii="等线" w:eastAsia="等线" w:hAnsi="等线" w:cs="等线" w:hint="eastAsia"/>
          <w:b/>
          <w:sz w:val="21"/>
          <w:szCs w:val="21"/>
        </w:rPr>
        <w:t xml:space="preserve">     </w:t>
      </w:r>
      <w:r w:rsidRPr="00417895">
        <w:rPr>
          <w:rFonts w:ascii="等线" w:eastAsia="等线" w:hAnsi="等线" w:cs="等线" w:hint="eastAsia"/>
          <w:b/>
          <w:sz w:val="21"/>
          <w:szCs w:val="21"/>
        </w:rPr>
        <w:t>附件二：推进数字化</w:t>
      </w:r>
      <w:r w:rsidRPr="00417895">
        <w:rPr>
          <w:rFonts w:ascii="等线" w:eastAsia="等线" w:hAnsi="等线" w:cs="等线" w:hint="eastAsia"/>
          <w:b/>
          <w:sz w:val="21"/>
          <w:szCs w:val="21"/>
        </w:rPr>
        <w:t>转型</w:t>
      </w:r>
      <w:r w:rsidRPr="00417895">
        <w:rPr>
          <w:rFonts w:ascii="等线" w:eastAsia="等线" w:hAnsi="等线" w:cs="等线" w:hint="eastAsia"/>
          <w:b/>
          <w:sz w:val="21"/>
          <w:szCs w:val="21"/>
        </w:rPr>
        <w:t>和智能制造的概况、特色与亮点，以及未来建设规划</w:t>
      </w:r>
      <w:r>
        <w:rPr>
          <w:rFonts w:ascii="等线" w:eastAsia="等线" w:hAnsi="等线" w:cs="等线" w:hint="eastAsia"/>
          <w:b/>
          <w:sz w:val="21"/>
          <w:szCs w:val="21"/>
        </w:rPr>
        <w:t xml:space="preserve">   </w:t>
      </w:r>
    </w:p>
    <w:sectPr w:rsidR="004A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83" w:rsidRDefault="00FA1983" w:rsidP="00417895">
      <w:pPr>
        <w:spacing w:after="0"/>
      </w:pPr>
      <w:r>
        <w:separator/>
      </w:r>
    </w:p>
  </w:endnote>
  <w:endnote w:type="continuationSeparator" w:id="0">
    <w:p w:rsidR="00FA1983" w:rsidRDefault="00FA1983" w:rsidP="00417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83" w:rsidRDefault="00FA1983" w:rsidP="00417895">
      <w:pPr>
        <w:spacing w:after="0"/>
      </w:pPr>
      <w:r>
        <w:separator/>
      </w:r>
    </w:p>
  </w:footnote>
  <w:footnote w:type="continuationSeparator" w:id="0">
    <w:p w:rsidR="00FA1983" w:rsidRDefault="00FA1983" w:rsidP="00417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A5E8FE"/>
    <w:multiLevelType w:val="singleLevel"/>
    <w:tmpl w:val="A1A5E8F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6BE671BD"/>
    <w:multiLevelType w:val="singleLevel"/>
    <w:tmpl w:val="6BE671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D8"/>
    <w:rsid w:val="00005AC0"/>
    <w:rsid w:val="00021AAD"/>
    <w:rsid w:val="00021F46"/>
    <w:rsid w:val="000272AD"/>
    <w:rsid w:val="00027549"/>
    <w:rsid w:val="00051C16"/>
    <w:rsid w:val="00060833"/>
    <w:rsid w:val="00063071"/>
    <w:rsid w:val="00066864"/>
    <w:rsid w:val="00072117"/>
    <w:rsid w:val="00074C7D"/>
    <w:rsid w:val="000821E2"/>
    <w:rsid w:val="0008247E"/>
    <w:rsid w:val="00091D5A"/>
    <w:rsid w:val="00092968"/>
    <w:rsid w:val="000A5B27"/>
    <w:rsid w:val="000B1994"/>
    <w:rsid w:val="000B414A"/>
    <w:rsid w:val="000B4750"/>
    <w:rsid w:val="000C6187"/>
    <w:rsid w:val="000D140F"/>
    <w:rsid w:val="000D3662"/>
    <w:rsid w:val="001135DB"/>
    <w:rsid w:val="00113876"/>
    <w:rsid w:val="00127440"/>
    <w:rsid w:val="00166C8C"/>
    <w:rsid w:val="00171C05"/>
    <w:rsid w:val="00173A8F"/>
    <w:rsid w:val="00186609"/>
    <w:rsid w:val="001913B7"/>
    <w:rsid w:val="0019510A"/>
    <w:rsid w:val="001A55E4"/>
    <w:rsid w:val="001B046C"/>
    <w:rsid w:val="001B20E4"/>
    <w:rsid w:val="001B6490"/>
    <w:rsid w:val="001C42DF"/>
    <w:rsid w:val="001D77E1"/>
    <w:rsid w:val="001E7EBA"/>
    <w:rsid w:val="001F07D8"/>
    <w:rsid w:val="00203A21"/>
    <w:rsid w:val="00221AAA"/>
    <w:rsid w:val="00221C32"/>
    <w:rsid w:val="00221E3C"/>
    <w:rsid w:val="00223C8C"/>
    <w:rsid w:val="00236197"/>
    <w:rsid w:val="0023752E"/>
    <w:rsid w:val="00240167"/>
    <w:rsid w:val="002632A2"/>
    <w:rsid w:val="002745AB"/>
    <w:rsid w:val="002778FA"/>
    <w:rsid w:val="0028306B"/>
    <w:rsid w:val="002A6CEF"/>
    <w:rsid w:val="002B4DE8"/>
    <w:rsid w:val="002C76BA"/>
    <w:rsid w:val="002D3420"/>
    <w:rsid w:val="002E0CCB"/>
    <w:rsid w:val="002F5039"/>
    <w:rsid w:val="002F5F97"/>
    <w:rsid w:val="00312066"/>
    <w:rsid w:val="00341230"/>
    <w:rsid w:val="003427BF"/>
    <w:rsid w:val="00345FD5"/>
    <w:rsid w:val="003463BA"/>
    <w:rsid w:val="00385536"/>
    <w:rsid w:val="00395B4E"/>
    <w:rsid w:val="003A454C"/>
    <w:rsid w:val="003C088F"/>
    <w:rsid w:val="003D09CF"/>
    <w:rsid w:val="003D21EB"/>
    <w:rsid w:val="003E07A8"/>
    <w:rsid w:val="003E1010"/>
    <w:rsid w:val="003E5785"/>
    <w:rsid w:val="003E77B1"/>
    <w:rsid w:val="003E7F3C"/>
    <w:rsid w:val="003F6670"/>
    <w:rsid w:val="00414B81"/>
    <w:rsid w:val="00416032"/>
    <w:rsid w:val="00417895"/>
    <w:rsid w:val="00436673"/>
    <w:rsid w:val="00450A26"/>
    <w:rsid w:val="00453FAB"/>
    <w:rsid w:val="00460098"/>
    <w:rsid w:val="004608E5"/>
    <w:rsid w:val="004609BA"/>
    <w:rsid w:val="004634E7"/>
    <w:rsid w:val="00490EA8"/>
    <w:rsid w:val="00494545"/>
    <w:rsid w:val="004A4C12"/>
    <w:rsid w:val="004A66C6"/>
    <w:rsid w:val="004B2862"/>
    <w:rsid w:val="004C7F7B"/>
    <w:rsid w:val="004D0EAB"/>
    <w:rsid w:val="004D452C"/>
    <w:rsid w:val="004E7FDA"/>
    <w:rsid w:val="004F0852"/>
    <w:rsid w:val="004F44B6"/>
    <w:rsid w:val="004F5073"/>
    <w:rsid w:val="004F641D"/>
    <w:rsid w:val="00513423"/>
    <w:rsid w:val="0052376E"/>
    <w:rsid w:val="00534AD5"/>
    <w:rsid w:val="005525DA"/>
    <w:rsid w:val="00556A5D"/>
    <w:rsid w:val="00562B5D"/>
    <w:rsid w:val="00597C2E"/>
    <w:rsid w:val="005A6347"/>
    <w:rsid w:val="005A65A5"/>
    <w:rsid w:val="005B304B"/>
    <w:rsid w:val="005B6B4C"/>
    <w:rsid w:val="005D28B5"/>
    <w:rsid w:val="005D4B53"/>
    <w:rsid w:val="005E71A2"/>
    <w:rsid w:val="006040CC"/>
    <w:rsid w:val="006077E1"/>
    <w:rsid w:val="00622E72"/>
    <w:rsid w:val="00625CBA"/>
    <w:rsid w:val="00635165"/>
    <w:rsid w:val="0063714A"/>
    <w:rsid w:val="00642DB4"/>
    <w:rsid w:val="006446F0"/>
    <w:rsid w:val="0064681B"/>
    <w:rsid w:val="00647316"/>
    <w:rsid w:val="00655341"/>
    <w:rsid w:val="006702F5"/>
    <w:rsid w:val="0068276B"/>
    <w:rsid w:val="00682EA9"/>
    <w:rsid w:val="00691AAA"/>
    <w:rsid w:val="006C26FB"/>
    <w:rsid w:val="006C7681"/>
    <w:rsid w:val="006C7AB2"/>
    <w:rsid w:val="00700FC6"/>
    <w:rsid w:val="007075A9"/>
    <w:rsid w:val="007075D4"/>
    <w:rsid w:val="00707772"/>
    <w:rsid w:val="00721787"/>
    <w:rsid w:val="0072252C"/>
    <w:rsid w:val="00725769"/>
    <w:rsid w:val="007478C0"/>
    <w:rsid w:val="007567B5"/>
    <w:rsid w:val="00765BC5"/>
    <w:rsid w:val="00774AF3"/>
    <w:rsid w:val="00782A55"/>
    <w:rsid w:val="0078693B"/>
    <w:rsid w:val="00792DD9"/>
    <w:rsid w:val="00796EE7"/>
    <w:rsid w:val="007A1FA8"/>
    <w:rsid w:val="007B0AAB"/>
    <w:rsid w:val="007B3FCA"/>
    <w:rsid w:val="007C1EC8"/>
    <w:rsid w:val="007C54D6"/>
    <w:rsid w:val="007C594F"/>
    <w:rsid w:val="007D2D23"/>
    <w:rsid w:val="007E19AD"/>
    <w:rsid w:val="007F1BE8"/>
    <w:rsid w:val="00800BAD"/>
    <w:rsid w:val="008025A7"/>
    <w:rsid w:val="008040AA"/>
    <w:rsid w:val="008067C5"/>
    <w:rsid w:val="00807A92"/>
    <w:rsid w:val="00813795"/>
    <w:rsid w:val="008250F6"/>
    <w:rsid w:val="00842EC6"/>
    <w:rsid w:val="00845D78"/>
    <w:rsid w:val="008477ED"/>
    <w:rsid w:val="00855FA7"/>
    <w:rsid w:val="00875B14"/>
    <w:rsid w:val="0087650E"/>
    <w:rsid w:val="00897BDF"/>
    <w:rsid w:val="008B4469"/>
    <w:rsid w:val="008B6E25"/>
    <w:rsid w:val="008C23AF"/>
    <w:rsid w:val="008C6DAC"/>
    <w:rsid w:val="008E2A7A"/>
    <w:rsid w:val="008F5353"/>
    <w:rsid w:val="009040A1"/>
    <w:rsid w:val="0090710B"/>
    <w:rsid w:val="00914300"/>
    <w:rsid w:val="009226DC"/>
    <w:rsid w:val="009237C7"/>
    <w:rsid w:val="009535E5"/>
    <w:rsid w:val="00955B74"/>
    <w:rsid w:val="0095771D"/>
    <w:rsid w:val="00964B22"/>
    <w:rsid w:val="009662FE"/>
    <w:rsid w:val="00970D56"/>
    <w:rsid w:val="009749E6"/>
    <w:rsid w:val="00975737"/>
    <w:rsid w:val="00977F2A"/>
    <w:rsid w:val="009824C2"/>
    <w:rsid w:val="0098355D"/>
    <w:rsid w:val="00983E98"/>
    <w:rsid w:val="009926D9"/>
    <w:rsid w:val="009A0175"/>
    <w:rsid w:val="009B50E0"/>
    <w:rsid w:val="009B60A6"/>
    <w:rsid w:val="009D014A"/>
    <w:rsid w:val="009D46B0"/>
    <w:rsid w:val="009D60CA"/>
    <w:rsid w:val="009E3A39"/>
    <w:rsid w:val="009E697A"/>
    <w:rsid w:val="00A01D69"/>
    <w:rsid w:val="00A02AAA"/>
    <w:rsid w:val="00A02AB9"/>
    <w:rsid w:val="00A06B8C"/>
    <w:rsid w:val="00A40276"/>
    <w:rsid w:val="00A41DF4"/>
    <w:rsid w:val="00A43232"/>
    <w:rsid w:val="00A54E09"/>
    <w:rsid w:val="00A57EA4"/>
    <w:rsid w:val="00A652C0"/>
    <w:rsid w:val="00A67CBF"/>
    <w:rsid w:val="00A73B5B"/>
    <w:rsid w:val="00A74619"/>
    <w:rsid w:val="00A93C4C"/>
    <w:rsid w:val="00AD239C"/>
    <w:rsid w:val="00B0292D"/>
    <w:rsid w:val="00B14BB1"/>
    <w:rsid w:val="00B156F8"/>
    <w:rsid w:val="00B24DB0"/>
    <w:rsid w:val="00B339F8"/>
    <w:rsid w:val="00B37AD4"/>
    <w:rsid w:val="00B520C1"/>
    <w:rsid w:val="00B53EEC"/>
    <w:rsid w:val="00B57EA6"/>
    <w:rsid w:val="00B6258C"/>
    <w:rsid w:val="00B77670"/>
    <w:rsid w:val="00BA282E"/>
    <w:rsid w:val="00BB0F56"/>
    <w:rsid w:val="00BB3548"/>
    <w:rsid w:val="00BC0B7B"/>
    <w:rsid w:val="00BC3705"/>
    <w:rsid w:val="00BC4230"/>
    <w:rsid w:val="00BC5440"/>
    <w:rsid w:val="00BD3603"/>
    <w:rsid w:val="00BD7EBB"/>
    <w:rsid w:val="00BE04EB"/>
    <w:rsid w:val="00BE741C"/>
    <w:rsid w:val="00C05C58"/>
    <w:rsid w:val="00C10FC3"/>
    <w:rsid w:val="00C1601D"/>
    <w:rsid w:val="00C32AE9"/>
    <w:rsid w:val="00C40E65"/>
    <w:rsid w:val="00C515BB"/>
    <w:rsid w:val="00C706F2"/>
    <w:rsid w:val="00C72D68"/>
    <w:rsid w:val="00C7649E"/>
    <w:rsid w:val="00C84011"/>
    <w:rsid w:val="00C93743"/>
    <w:rsid w:val="00CA0801"/>
    <w:rsid w:val="00CA0ADB"/>
    <w:rsid w:val="00CA5747"/>
    <w:rsid w:val="00CB2FBC"/>
    <w:rsid w:val="00CB6E5B"/>
    <w:rsid w:val="00CB7107"/>
    <w:rsid w:val="00CD7CF9"/>
    <w:rsid w:val="00D00075"/>
    <w:rsid w:val="00D056FD"/>
    <w:rsid w:val="00D14325"/>
    <w:rsid w:val="00D14ED0"/>
    <w:rsid w:val="00D168BF"/>
    <w:rsid w:val="00D207EC"/>
    <w:rsid w:val="00D44417"/>
    <w:rsid w:val="00D453DC"/>
    <w:rsid w:val="00D53463"/>
    <w:rsid w:val="00D56C3D"/>
    <w:rsid w:val="00D70FD3"/>
    <w:rsid w:val="00D729DE"/>
    <w:rsid w:val="00D75EAA"/>
    <w:rsid w:val="00D84895"/>
    <w:rsid w:val="00D9535D"/>
    <w:rsid w:val="00DF5874"/>
    <w:rsid w:val="00DF70AD"/>
    <w:rsid w:val="00E004C3"/>
    <w:rsid w:val="00E0137D"/>
    <w:rsid w:val="00E14B9D"/>
    <w:rsid w:val="00E21439"/>
    <w:rsid w:val="00E22655"/>
    <w:rsid w:val="00E305AA"/>
    <w:rsid w:val="00E37FEB"/>
    <w:rsid w:val="00E418FF"/>
    <w:rsid w:val="00E4780F"/>
    <w:rsid w:val="00E56C9A"/>
    <w:rsid w:val="00E6055D"/>
    <w:rsid w:val="00E71643"/>
    <w:rsid w:val="00E749CF"/>
    <w:rsid w:val="00E86636"/>
    <w:rsid w:val="00E96177"/>
    <w:rsid w:val="00EA22AA"/>
    <w:rsid w:val="00EB3C21"/>
    <w:rsid w:val="00ED18E6"/>
    <w:rsid w:val="00EE3C2B"/>
    <w:rsid w:val="00EE733F"/>
    <w:rsid w:val="00EF0478"/>
    <w:rsid w:val="00EF1D85"/>
    <w:rsid w:val="00EF4C49"/>
    <w:rsid w:val="00F022E7"/>
    <w:rsid w:val="00F33835"/>
    <w:rsid w:val="00F521C2"/>
    <w:rsid w:val="00F65C3E"/>
    <w:rsid w:val="00F84631"/>
    <w:rsid w:val="00F86E89"/>
    <w:rsid w:val="00F93062"/>
    <w:rsid w:val="00FA1983"/>
    <w:rsid w:val="00FB2482"/>
    <w:rsid w:val="00FC33A4"/>
    <w:rsid w:val="00FC362B"/>
    <w:rsid w:val="00FF385B"/>
    <w:rsid w:val="00FF77C1"/>
    <w:rsid w:val="02655928"/>
    <w:rsid w:val="056D7B40"/>
    <w:rsid w:val="093A5A49"/>
    <w:rsid w:val="0CA12E37"/>
    <w:rsid w:val="0DB55880"/>
    <w:rsid w:val="114F20C7"/>
    <w:rsid w:val="13C464ED"/>
    <w:rsid w:val="14146FEA"/>
    <w:rsid w:val="199C0333"/>
    <w:rsid w:val="1B402F76"/>
    <w:rsid w:val="1B5C73AA"/>
    <w:rsid w:val="1C892BBA"/>
    <w:rsid w:val="1E2036B0"/>
    <w:rsid w:val="21896F79"/>
    <w:rsid w:val="240E0B16"/>
    <w:rsid w:val="25F9178E"/>
    <w:rsid w:val="276E5509"/>
    <w:rsid w:val="278F415A"/>
    <w:rsid w:val="2AB62A9D"/>
    <w:rsid w:val="2AE10D32"/>
    <w:rsid w:val="2C0D154F"/>
    <w:rsid w:val="2EBD71DD"/>
    <w:rsid w:val="2FBB270D"/>
    <w:rsid w:val="30C56273"/>
    <w:rsid w:val="31360AB6"/>
    <w:rsid w:val="31917480"/>
    <w:rsid w:val="31AB6180"/>
    <w:rsid w:val="3276390B"/>
    <w:rsid w:val="33E6684B"/>
    <w:rsid w:val="35567553"/>
    <w:rsid w:val="35F565C1"/>
    <w:rsid w:val="3A111ECF"/>
    <w:rsid w:val="3BA35774"/>
    <w:rsid w:val="3F8256E9"/>
    <w:rsid w:val="3FD82FF1"/>
    <w:rsid w:val="4772721D"/>
    <w:rsid w:val="49FF5DFD"/>
    <w:rsid w:val="4A6A1F73"/>
    <w:rsid w:val="4AEF6E11"/>
    <w:rsid w:val="4B3E132F"/>
    <w:rsid w:val="4B67724A"/>
    <w:rsid w:val="4BDB4343"/>
    <w:rsid w:val="4C7933F9"/>
    <w:rsid w:val="4D570352"/>
    <w:rsid w:val="4EFE04A4"/>
    <w:rsid w:val="4F3257CB"/>
    <w:rsid w:val="4F3D3C59"/>
    <w:rsid w:val="52827058"/>
    <w:rsid w:val="56BA4128"/>
    <w:rsid w:val="5B520A3C"/>
    <w:rsid w:val="5F5327A6"/>
    <w:rsid w:val="622E1870"/>
    <w:rsid w:val="6A137D31"/>
    <w:rsid w:val="6C092DDD"/>
    <w:rsid w:val="6C9112C6"/>
    <w:rsid w:val="6D474E6B"/>
    <w:rsid w:val="6DEC4614"/>
    <w:rsid w:val="6E342084"/>
    <w:rsid w:val="703214DA"/>
    <w:rsid w:val="726B6C45"/>
    <w:rsid w:val="7321457B"/>
    <w:rsid w:val="74F8387D"/>
    <w:rsid w:val="754F6589"/>
    <w:rsid w:val="76FE2B56"/>
    <w:rsid w:val="78673F9F"/>
    <w:rsid w:val="7A7D1362"/>
    <w:rsid w:val="7C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440D2C-2878-4D49-9A4D-6EAB4FA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11"/>
    <w:qFormat/>
    <w:pPr>
      <w:widowControl w:val="0"/>
      <w:adjustRightInd/>
      <w:snapToGrid/>
      <w:spacing w:before="240" w:after="60" w:line="312" w:lineRule="auto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Elegant"/>
    <w:basedOn w:val="a1"/>
    <w:uiPriority w:val="99"/>
    <w:semiHidden/>
    <w:unhideWhenUsed/>
    <w:qFormat/>
    <w:pPr>
      <w:widowControl w:val="0"/>
      <w:spacing w:afterLines="50" w:line="360" w:lineRule="auto"/>
      <w:ind w:firstLineChars="200" w:firstLine="20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副标题 字符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1">
    <w:name w:val="副标题 字符1"/>
    <w:link w:val="ab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eastAsia="微软雅黑" w:hAnsi="Tahoma" w:cstheme="minorBidi"/>
      <w:sz w:val="22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ahoma" w:eastAsia="微软雅黑" w:hAnsi="Tahoma" w:cstheme="minorBidi"/>
      <w:b/>
      <w:bCs/>
      <w:sz w:val="22"/>
      <w:szCs w:val="22"/>
    </w:rPr>
  </w:style>
  <w:style w:type="paragraph" w:styleId="af4">
    <w:name w:val="No Spacing"/>
    <w:basedOn w:val="a"/>
    <w:next w:val="a"/>
    <w:uiPriority w:val="1"/>
    <w:qFormat/>
    <w:rPr>
      <w:rFonts w:ascii="Times New Roman" w:eastAsia="宋体" w:hAnsi="Times New Roman" w:cs="Times New Roman"/>
      <w:sz w:val="21"/>
      <w:szCs w:val="20"/>
    </w:rPr>
  </w:style>
  <w:style w:type="table" w:customStyle="1" w:styleId="12">
    <w:name w:val="样式12"/>
    <w:basedOn w:val="af"/>
    <w:uiPriority w:val="99"/>
    <w:qFormat/>
    <w:pPr>
      <w:spacing w:afterLines="0" w:line="240" w:lineRule="auto"/>
      <w:ind w:firstLineChars="0" w:firstLine="0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3">
    <w:name w:val="样式13"/>
    <w:basedOn w:val="af"/>
    <w:uiPriority w:val="99"/>
    <w:qFormat/>
    <w:pPr>
      <w:spacing w:afterLines="0" w:line="240" w:lineRule="auto"/>
      <w:ind w:firstLineChars="0" w:firstLine="0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4">
    <w:name w:val="样式1"/>
    <w:basedOn w:val="af"/>
    <w:uiPriority w:val="99"/>
    <w:qFormat/>
    <w:pPr>
      <w:spacing w:afterLines="0" w:line="240" w:lineRule="auto"/>
      <w:ind w:firstLineChars="0" w:firstLine="0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8D47B-1DC0-43D6-B2B0-749E60CA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e-works</dc:creator>
  <cp:lastModifiedBy>Microsoft</cp:lastModifiedBy>
  <cp:revision>4</cp:revision>
  <cp:lastPrinted>2018-05-30T05:35:00Z</cp:lastPrinted>
  <dcterms:created xsi:type="dcterms:W3CDTF">2020-07-13T04:29:00Z</dcterms:created>
  <dcterms:modified xsi:type="dcterms:W3CDTF">2020-07-13T09:32:00Z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