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</w:t>
      </w:r>
      <w:bookmarkStart w:id="0" w:name="OLE_LINK1"/>
      <w:r>
        <w:rPr>
          <w:rFonts w:hint="eastAsia" w:ascii="方正小标宋_GBK" w:hAnsi="仿宋" w:eastAsia="方正小标宋_GBK"/>
          <w:sz w:val="36"/>
          <w:szCs w:val="36"/>
        </w:rPr>
        <w:t>）知识产权人才奖励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申报</w:t>
      </w:r>
      <w:bookmarkEnd w:id="0"/>
      <w:r>
        <w:rPr>
          <w:rFonts w:hint="eastAsia" w:ascii="方正小标宋_GBK" w:hAnsi="仿宋" w:eastAsia="方正小标宋_GBK"/>
          <w:sz w:val="36"/>
          <w:szCs w:val="36"/>
        </w:rPr>
        <w:t>书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填表时间：    年     月      日                编号：NO.  </w:t>
      </w:r>
      <w:r>
        <w:rPr>
          <w:rFonts w:hint="eastAsia"/>
          <w:color w:val="000000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9740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268"/>
        <w:gridCol w:w="253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8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培养或引进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人才类型</w:t>
            </w:r>
          </w:p>
        </w:tc>
        <w:tc>
          <w:tcPr>
            <w:tcW w:w="789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专利代理师（人）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2、专利管理高级工程师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3、国家级知识产权领军人才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4、全国专利信息领军人才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5、全国专利信息师资人才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1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1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630" w:firstLineChars="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</w:tc>
      </w:tr>
    </w:tbl>
    <w:p>
      <w:pPr>
        <w:jc w:val="left"/>
        <w:rPr>
          <w:rFonts w:ascii="仿宋" w:hAnsi="仿宋" w:eastAsia="仿宋" w:cs="仿宋"/>
          <w:bCs/>
          <w:spacing w:val="-2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33025CD8"/>
    <w:rsid w:val="475F048D"/>
    <w:rsid w:val="49B71DF4"/>
    <w:rsid w:val="57A7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