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ind w:left="1706" w:right="1658"/>
        <w:jc w:val="center"/>
        <w:rPr>
          <w:rFonts w:hint="default" w:ascii="Times New Roman" w:hAnsi="Times New Roman" w:cs="Times New Roman"/>
        </w:rPr>
      </w:pPr>
    </w:p>
    <w:p>
      <w:pPr>
        <w:pStyle w:val="2"/>
        <w:spacing w:before="23"/>
        <w:ind w:left="1706" w:right="1658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孵化器（大学科技园）绩效考核评价体系</w:t>
      </w:r>
    </w:p>
    <w:p>
      <w:pPr>
        <w:pStyle w:val="2"/>
        <w:spacing w:before="3"/>
        <w:rPr>
          <w:rFonts w:hint="default" w:ascii="Times New Roman" w:hAnsi="Times New Roman" w:cs="Times New Roman"/>
          <w:sz w:val="6"/>
        </w:rPr>
      </w:pPr>
    </w:p>
    <w:tbl>
      <w:tblPr>
        <w:tblStyle w:val="3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6494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58" w:type="dxa"/>
          </w:tcPr>
          <w:p>
            <w:pPr>
              <w:pStyle w:val="7"/>
              <w:spacing w:before="145"/>
              <w:ind w:left="167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一级指标</w:t>
            </w:r>
          </w:p>
        </w:tc>
        <w:tc>
          <w:tcPr>
            <w:tcW w:w="6494" w:type="dxa"/>
          </w:tcPr>
          <w:p>
            <w:pPr>
              <w:pStyle w:val="7"/>
              <w:spacing w:before="145"/>
              <w:ind w:left="2662" w:right="2656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二级指标</w:t>
            </w:r>
          </w:p>
        </w:tc>
        <w:tc>
          <w:tcPr>
            <w:tcW w:w="1499" w:type="dxa"/>
          </w:tcPr>
          <w:p>
            <w:pPr>
              <w:pStyle w:val="7"/>
              <w:spacing w:before="145"/>
              <w:ind w:left="368" w:right="35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58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hint="default" w:ascii="Times New Roman" w:hAnsi="Times New Roman" w:cs="Times New Roman"/>
                <w:b/>
                <w:sz w:val="17"/>
              </w:rPr>
            </w:pPr>
          </w:p>
          <w:p>
            <w:pPr>
              <w:pStyle w:val="7"/>
              <w:spacing w:before="1"/>
              <w:ind w:left="24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服务能力</w:t>
            </w:r>
          </w:p>
          <w:p>
            <w:pPr>
              <w:pStyle w:val="7"/>
              <w:spacing w:before="4"/>
              <w:ind w:left="2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（20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494" w:type="dxa"/>
          </w:tcPr>
          <w:p>
            <w:pPr>
              <w:pStyle w:val="7"/>
              <w:spacing w:before="158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 孵化器公共技术服务平台建设和开展技术服务情况</w:t>
            </w:r>
          </w:p>
        </w:tc>
        <w:tc>
          <w:tcPr>
            <w:tcW w:w="1499" w:type="dxa"/>
          </w:tcPr>
          <w:p>
            <w:pPr>
              <w:pStyle w:val="7"/>
              <w:spacing w:before="158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78" w:line="242" w:lineRule="auto"/>
              <w:ind w:left="12" w:right="-1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孵化器开展产学研合作、推动大中小融通等方面的工作及成效（与高校、科研院所、龙头企业等合作并服务入驻企业</w:t>
            </w:r>
            <w:r>
              <w:rPr>
                <w:rFonts w:hint="default" w:ascii="Times New Roman" w:hAnsi="Times New Roman" w:cs="Times New Roman"/>
                <w:spacing w:val="-13"/>
                <w:sz w:val="24"/>
              </w:rPr>
              <w:t>）</w:t>
            </w:r>
          </w:p>
        </w:tc>
        <w:tc>
          <w:tcPr>
            <w:tcW w:w="1499" w:type="dxa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b/>
                <w:sz w:val="18"/>
              </w:rPr>
            </w:pPr>
          </w:p>
          <w:p>
            <w:pPr>
              <w:pStyle w:val="7"/>
              <w:spacing w:before="1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59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 孵化器签约中介服务机构数量</w:t>
            </w:r>
          </w:p>
        </w:tc>
        <w:tc>
          <w:tcPr>
            <w:tcW w:w="1499" w:type="dxa"/>
          </w:tcPr>
          <w:p>
            <w:pPr>
              <w:pStyle w:val="7"/>
              <w:spacing w:before="159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34" w:line="242" w:lineRule="auto"/>
              <w:ind w:left="12" w:right="4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1.4</w:t>
            </w:r>
            <w:r>
              <w:rPr>
                <w:rFonts w:hint="default" w:ascii="Times New Roman" w:hAnsi="Times New Roman" w:cs="Times New Roman"/>
                <w:spacing w:val="-9"/>
                <w:sz w:val="24"/>
              </w:rPr>
              <w:t xml:space="preserve"> 孵化器上年度举办光谷青桐汇、成果转化、创业培训、投</w:t>
            </w:r>
            <w:r>
              <w:rPr>
                <w:rFonts w:hint="default" w:ascii="Times New Roman" w:hAnsi="Times New Roman" w:cs="Times New Roman"/>
                <w:sz w:val="24"/>
              </w:rPr>
              <w:t>融资对接等高质量创业活动场次</w:t>
            </w:r>
          </w:p>
        </w:tc>
        <w:tc>
          <w:tcPr>
            <w:tcW w:w="1499" w:type="dxa"/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b/>
                <w:sz w:val="22"/>
              </w:rPr>
            </w:pPr>
          </w:p>
          <w:p>
            <w:pPr>
              <w:pStyle w:val="7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58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hint="default" w:ascii="Times New Roman" w:hAnsi="Times New Roman" w:cs="Times New Roman"/>
                <w:b/>
                <w:sz w:val="22"/>
              </w:rPr>
            </w:pPr>
          </w:p>
          <w:p>
            <w:pPr>
              <w:pStyle w:val="7"/>
              <w:spacing w:before="1"/>
              <w:ind w:left="24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孵化绩效</w:t>
            </w:r>
          </w:p>
          <w:p>
            <w:pPr>
              <w:pStyle w:val="7"/>
              <w:spacing w:before="4"/>
              <w:ind w:left="2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（70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494" w:type="dxa"/>
            <w:vAlign w:val="center"/>
          </w:tcPr>
          <w:p>
            <w:pPr>
              <w:pStyle w:val="7"/>
              <w:spacing w:before="16" w:line="288" w:lineRule="exact"/>
              <w:ind w:left="12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2.1 孵化器上年度入驻企业数量</w:t>
            </w:r>
          </w:p>
        </w:tc>
        <w:tc>
          <w:tcPr>
            <w:tcW w:w="1499" w:type="dxa"/>
            <w:vAlign w:val="center"/>
          </w:tcPr>
          <w:p>
            <w:pPr>
              <w:pStyle w:val="7"/>
              <w:spacing w:before="16" w:line="288" w:lineRule="exact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97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2.2 孵化器上年度在孵企业数量占入驻企业数量比例</w:t>
            </w:r>
          </w:p>
        </w:tc>
        <w:tc>
          <w:tcPr>
            <w:tcW w:w="1499" w:type="dxa"/>
          </w:tcPr>
          <w:p>
            <w:pPr>
              <w:pStyle w:val="7"/>
              <w:spacing w:before="97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10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2.3 孵化器上年度注册的在孵企业数量</w:t>
            </w:r>
          </w:p>
        </w:tc>
        <w:tc>
          <w:tcPr>
            <w:tcW w:w="1499" w:type="dxa"/>
          </w:tcPr>
          <w:p>
            <w:pPr>
              <w:pStyle w:val="7"/>
              <w:spacing w:before="110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05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2.4 孵化器上年度毕业企业数量（按毕业企业条件评价）</w:t>
            </w:r>
          </w:p>
        </w:tc>
        <w:tc>
          <w:tcPr>
            <w:tcW w:w="1499" w:type="dxa"/>
          </w:tcPr>
          <w:p>
            <w:pPr>
              <w:pStyle w:val="7"/>
              <w:spacing w:before="105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  <w:vAlign w:val="center"/>
          </w:tcPr>
          <w:p>
            <w:pPr>
              <w:pStyle w:val="7"/>
              <w:spacing w:before="13" w:line="310" w:lineRule="atLeast"/>
              <w:ind w:left="12" w:right="49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2.5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孵化器上年度拥有授权知识产权的在孵企业情况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不</w:t>
            </w:r>
            <w:r>
              <w:rPr>
                <w:rFonts w:hint="default" w:ascii="Times New Roman" w:hAnsi="Times New Roman" w:cs="Times New Roman"/>
                <w:sz w:val="24"/>
              </w:rPr>
              <w:t>重复计算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获得两类知识产权的企业数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1499" w:type="dxa"/>
            <w:vAlign w:val="center"/>
          </w:tcPr>
          <w:p>
            <w:pPr>
              <w:pStyle w:val="7"/>
              <w:spacing w:before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09" w:line="242" w:lineRule="auto"/>
              <w:ind w:left="12" w:right="4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2.6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孵化器上年度在孵企业中科技型中小企业占比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5"/>
                <w:sz w:val="24"/>
              </w:rPr>
              <w:t>以火炬中</w:t>
            </w:r>
            <w:r>
              <w:rPr>
                <w:rFonts w:hint="default" w:ascii="Times New Roman" w:hAnsi="Times New Roman" w:cs="Times New Roman"/>
                <w:sz w:val="24"/>
              </w:rPr>
              <w:t>心科技型中小企业评价系统为依据）、高新技术企业数量</w:t>
            </w:r>
          </w:p>
        </w:tc>
        <w:tc>
          <w:tcPr>
            <w:tcW w:w="1499" w:type="dxa"/>
          </w:tcPr>
          <w:p>
            <w:pPr>
              <w:pStyle w:val="7"/>
              <w:spacing w:before="9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59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2.7 孵化器上年度入驻企业中获得投融资的数量</w:t>
            </w:r>
          </w:p>
        </w:tc>
        <w:tc>
          <w:tcPr>
            <w:tcW w:w="1499" w:type="dxa"/>
          </w:tcPr>
          <w:p>
            <w:pPr>
              <w:pStyle w:val="7"/>
              <w:spacing w:before="159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53" w:line="242" w:lineRule="auto"/>
              <w:ind w:left="12" w:right="4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2.8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孵化器上年度入驻企业中上市</w:t>
            </w:r>
            <w:r>
              <w:rPr>
                <w:rFonts w:hint="default" w:ascii="Times New Roman" w:hAnsi="Times New Roman" w:cs="Times New Roman"/>
                <w:sz w:val="24"/>
              </w:rPr>
              <w:t>（挂牌）</w:t>
            </w:r>
            <w:r>
              <w:rPr>
                <w:rFonts w:hint="default" w:ascii="Times New Roman" w:hAnsi="Times New Roman" w:cs="Times New Roman"/>
                <w:spacing w:val="-3"/>
                <w:sz w:val="24"/>
              </w:rPr>
              <w:t>、被并购或达到规</w:t>
            </w:r>
            <w:r>
              <w:rPr>
                <w:rFonts w:hint="default" w:ascii="Times New Roman" w:hAnsi="Times New Roman" w:cs="Times New Roman"/>
                <w:sz w:val="24"/>
              </w:rPr>
              <w:t>模以上的企业数量</w:t>
            </w:r>
          </w:p>
        </w:tc>
        <w:tc>
          <w:tcPr>
            <w:tcW w:w="1499" w:type="dxa"/>
          </w:tcPr>
          <w:p>
            <w:pPr>
              <w:pStyle w:val="7"/>
              <w:spacing w:before="209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65" w:line="242" w:lineRule="auto"/>
              <w:ind w:left="12" w:right="1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2.9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孵化器上年度引进区外的优质企业或优秀团队数量</w:t>
            </w:r>
            <w:r>
              <w:rPr>
                <w:rFonts w:hint="default" w:ascii="Times New Roman" w:hAnsi="Times New Roman" w:cs="Times New Roman"/>
                <w:sz w:val="24"/>
              </w:rPr>
              <w:t>（获得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>国家、省、市科技项目支持的企业或在国家、省级创新创业大</w:t>
            </w:r>
            <w:r>
              <w:rPr>
                <w:rFonts w:hint="default" w:ascii="Times New Roman" w:hAnsi="Times New Roman" w:cs="Times New Roman"/>
                <w:sz w:val="24"/>
              </w:rPr>
              <w:t>赛获奖的团队）</w:t>
            </w:r>
          </w:p>
        </w:tc>
        <w:tc>
          <w:tcPr>
            <w:tcW w:w="1499" w:type="dxa"/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b/>
                <w:sz w:val="29"/>
              </w:rPr>
            </w:pPr>
          </w:p>
          <w:p>
            <w:pPr>
              <w:pStyle w:val="7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3" w:lineRule="auto"/>
              <w:ind w:left="11" w:right="51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2.10</w:t>
            </w: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 xml:space="preserve"> 孵化器中获得黄鹤英才、光谷 </w:t>
            </w:r>
            <w:r>
              <w:rPr>
                <w:rFonts w:hint="default" w:ascii="Times New Roman" w:hAnsi="Times New Roman" w:cs="Times New Roman"/>
                <w:sz w:val="24"/>
              </w:rPr>
              <w:t>3551</w:t>
            </w:r>
            <w:r>
              <w:rPr>
                <w:rFonts w:hint="default" w:ascii="Times New Roman" w:hAnsi="Times New Roman" w:cs="Times New Roman"/>
                <w:spacing w:val="-9"/>
                <w:sz w:val="24"/>
              </w:rPr>
              <w:t xml:space="preserve"> 等各地区级以上人才</w:t>
            </w:r>
            <w:r>
              <w:rPr>
                <w:rFonts w:hint="default" w:ascii="Times New Roman" w:hAnsi="Times New Roman" w:cs="Times New Roman"/>
                <w:sz w:val="24"/>
              </w:rPr>
              <w:t>项目支持或核心成员中有外国高端人才（A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类</w:t>
            </w:r>
            <w:r>
              <w:rPr>
                <w:rFonts w:hint="default" w:ascii="Times New Roman" w:hAnsi="Times New Roman" w:cs="Times New Roman"/>
                <w:sz w:val="24"/>
              </w:rPr>
              <w:t>）的企业数量</w:t>
            </w:r>
          </w:p>
        </w:tc>
        <w:tc>
          <w:tcPr>
            <w:tcW w:w="1499" w:type="dxa"/>
          </w:tcPr>
          <w:p>
            <w:pPr>
              <w:pStyle w:val="7"/>
              <w:spacing w:before="9"/>
              <w:rPr>
                <w:rFonts w:hint="default" w:ascii="Times New Roman" w:hAnsi="Times New Roman" w:cs="Times New Roman"/>
                <w:b/>
                <w:sz w:val="25"/>
              </w:rPr>
            </w:pPr>
          </w:p>
          <w:p>
            <w:pPr>
              <w:pStyle w:val="7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58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hint="default" w:ascii="Times New Roman" w:hAnsi="Times New Roman" w:cs="Times New Roman"/>
                <w:b/>
                <w:sz w:val="25"/>
              </w:rPr>
            </w:pPr>
          </w:p>
          <w:p>
            <w:pPr>
              <w:pStyle w:val="7"/>
              <w:ind w:left="12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可持续发展</w:t>
            </w:r>
          </w:p>
          <w:p>
            <w:pPr>
              <w:pStyle w:val="7"/>
              <w:spacing w:before="5"/>
              <w:ind w:left="2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（10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494" w:type="dxa"/>
          </w:tcPr>
          <w:p>
            <w:pPr>
              <w:pStyle w:val="7"/>
              <w:spacing w:before="159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3.1 孵化器上年度总收入</w:t>
            </w:r>
          </w:p>
        </w:tc>
        <w:tc>
          <w:tcPr>
            <w:tcW w:w="1499" w:type="dxa"/>
          </w:tcPr>
          <w:p>
            <w:pPr>
              <w:pStyle w:val="7"/>
              <w:spacing w:before="159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71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3.2 孵化器增值服务收入</w:t>
            </w:r>
          </w:p>
        </w:tc>
        <w:tc>
          <w:tcPr>
            <w:tcW w:w="1499" w:type="dxa"/>
          </w:tcPr>
          <w:p>
            <w:pPr>
              <w:pStyle w:val="7"/>
              <w:spacing w:before="171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4" w:type="dxa"/>
          </w:tcPr>
          <w:p>
            <w:pPr>
              <w:pStyle w:val="7"/>
              <w:spacing w:before="159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3.3 孵化器专业孵化服务人员数量</w:t>
            </w:r>
          </w:p>
        </w:tc>
        <w:tc>
          <w:tcPr>
            <w:tcW w:w="1499" w:type="dxa"/>
          </w:tcPr>
          <w:p>
            <w:pPr>
              <w:pStyle w:val="7"/>
              <w:spacing w:before="159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58" w:type="dxa"/>
          </w:tcPr>
          <w:p>
            <w:pPr>
              <w:pStyle w:val="7"/>
              <w:spacing w:before="14"/>
              <w:ind w:left="36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加分项</w:t>
            </w:r>
          </w:p>
          <w:p>
            <w:pPr>
              <w:pStyle w:val="7"/>
              <w:spacing w:before="5" w:line="290" w:lineRule="exact"/>
              <w:ind w:left="27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（5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494" w:type="dxa"/>
          </w:tcPr>
          <w:p>
            <w:pPr>
              <w:pStyle w:val="7"/>
              <w:numPr>
                <w:ilvl w:val="0"/>
                <w:numId w:val="1"/>
              </w:numPr>
              <w:spacing w:before="170"/>
              <w:ind w:left="1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孵化器推进“专业化、国际化、生态化”建设的情况</w:t>
            </w:r>
          </w:p>
        </w:tc>
        <w:tc>
          <w:tcPr>
            <w:tcW w:w="1499" w:type="dxa"/>
          </w:tcPr>
          <w:p>
            <w:pPr>
              <w:pStyle w:val="7"/>
              <w:spacing w:before="170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952" w:type="dxa"/>
            <w:gridSpan w:val="2"/>
          </w:tcPr>
          <w:p>
            <w:pPr>
              <w:pStyle w:val="7"/>
              <w:spacing w:before="158"/>
              <w:ind w:left="185"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分</w:t>
            </w:r>
          </w:p>
        </w:tc>
        <w:tc>
          <w:tcPr>
            <w:tcW w:w="1499" w:type="dxa"/>
          </w:tcPr>
          <w:p>
            <w:pPr>
              <w:pStyle w:val="7"/>
              <w:spacing w:before="158"/>
              <w:ind w:left="370" w:right="35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 分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sz w:val="24"/>
        </w:rPr>
        <w:sectPr>
          <w:footerReference r:id="rId5" w:type="default"/>
          <w:type w:val="continuous"/>
          <w:pgSz w:w="11910" w:h="16840"/>
          <w:pgMar w:top="620" w:right="1000" w:bottom="1160" w:left="1000" w:header="720" w:footer="975" w:gutter="0"/>
          <w:pgNumType w:start="8"/>
          <w:cols w:space="720" w:num="1"/>
        </w:sectPr>
      </w:pPr>
    </w:p>
    <w:p>
      <w:pPr>
        <w:pStyle w:val="2"/>
        <w:spacing w:before="25"/>
        <w:ind w:left="1327" w:right="1658"/>
        <w:jc w:val="center"/>
        <w:rPr>
          <w:rFonts w:hint="default" w:ascii="Times New Roman" w:hAnsi="Times New Roman" w:cs="Times New Roman"/>
        </w:rPr>
      </w:pPr>
    </w:p>
    <w:p>
      <w:pPr>
        <w:pStyle w:val="2"/>
        <w:spacing w:before="25"/>
        <w:ind w:left="1327" w:right="1658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众创空间绩效考核评价体系</w:t>
      </w:r>
    </w:p>
    <w:p>
      <w:pPr>
        <w:pStyle w:val="2"/>
        <w:spacing w:before="25"/>
        <w:ind w:left="1327" w:right="1658"/>
        <w:jc w:val="center"/>
        <w:rPr>
          <w:rFonts w:hint="default" w:ascii="Times New Roman" w:hAnsi="Times New Roman" w:cs="Times New Roman"/>
        </w:rPr>
      </w:pPr>
    </w:p>
    <w:p>
      <w:pPr>
        <w:pStyle w:val="2"/>
        <w:spacing w:before="4"/>
        <w:rPr>
          <w:rFonts w:hint="default" w:ascii="Times New Roman" w:hAnsi="Times New Roman" w:cs="Times New Roman"/>
          <w:sz w:val="6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687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28" w:type="dxa"/>
          </w:tcPr>
          <w:p>
            <w:pPr>
              <w:pStyle w:val="7"/>
              <w:spacing w:before="149"/>
              <w:ind w:left="31" w:right="22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一级指标</w:t>
            </w:r>
          </w:p>
        </w:tc>
        <w:tc>
          <w:tcPr>
            <w:tcW w:w="6876" w:type="dxa"/>
          </w:tcPr>
          <w:p>
            <w:pPr>
              <w:pStyle w:val="7"/>
              <w:spacing w:before="149"/>
              <w:ind w:left="2854" w:right="2847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二级指标</w:t>
            </w:r>
          </w:p>
        </w:tc>
        <w:tc>
          <w:tcPr>
            <w:tcW w:w="1560" w:type="dxa"/>
          </w:tcPr>
          <w:p>
            <w:pPr>
              <w:pStyle w:val="7"/>
              <w:spacing w:before="149"/>
              <w:ind w:left="398" w:right="38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8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b/>
                <w:sz w:val="35"/>
              </w:rPr>
            </w:pPr>
          </w:p>
          <w:p>
            <w:pPr>
              <w:pStyle w:val="7"/>
              <w:spacing w:before="1"/>
              <w:ind w:left="133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服务能力</w:t>
            </w:r>
          </w:p>
          <w:p>
            <w:pPr>
              <w:pStyle w:val="7"/>
              <w:spacing w:before="4"/>
              <w:ind w:left="10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（25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876" w:type="dxa"/>
          </w:tcPr>
          <w:p>
            <w:pPr>
              <w:pStyle w:val="7"/>
              <w:spacing w:before="161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 可自主支配的创业服务场地</w:t>
            </w:r>
          </w:p>
        </w:tc>
        <w:tc>
          <w:tcPr>
            <w:tcW w:w="1560" w:type="dxa"/>
          </w:tcPr>
          <w:p>
            <w:pPr>
              <w:pStyle w:val="7"/>
              <w:spacing w:before="161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3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 众创空间服务团队建设</w:t>
            </w:r>
          </w:p>
        </w:tc>
        <w:tc>
          <w:tcPr>
            <w:tcW w:w="1560" w:type="dxa"/>
          </w:tcPr>
          <w:p>
            <w:pPr>
              <w:pStyle w:val="7"/>
              <w:spacing w:before="163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2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 举办投融资对接、成果转化、创业培训等活动</w:t>
            </w:r>
          </w:p>
        </w:tc>
        <w:tc>
          <w:tcPr>
            <w:tcW w:w="1560" w:type="dxa"/>
          </w:tcPr>
          <w:p>
            <w:pPr>
              <w:pStyle w:val="7"/>
              <w:spacing w:before="162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32" w:line="242" w:lineRule="auto"/>
              <w:ind w:left="14" w:right="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1.4</w:t>
            </w:r>
            <w:r>
              <w:rPr>
                <w:rFonts w:hint="default" w:ascii="Times New Roman" w:hAnsi="Times New Roman" w:cs="Times New Roman"/>
                <w:spacing w:val="-15"/>
                <w:sz w:val="24"/>
              </w:rPr>
              <w:t xml:space="preserve"> 投融资服务能力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1"/>
                <w:sz w:val="24"/>
              </w:rPr>
              <w:t>众创空间自有孵化基金规模及与金融机构合</w:t>
            </w:r>
            <w:r>
              <w:rPr>
                <w:rFonts w:hint="default" w:ascii="Times New Roman" w:hAnsi="Times New Roman" w:cs="Times New Roman"/>
                <w:sz w:val="24"/>
              </w:rPr>
              <w:t>作情况）</w:t>
            </w:r>
          </w:p>
        </w:tc>
        <w:tc>
          <w:tcPr>
            <w:tcW w:w="1560" w:type="dxa"/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b/>
                <w:sz w:val="22"/>
              </w:rPr>
            </w:pPr>
          </w:p>
          <w:p>
            <w:pPr>
              <w:pStyle w:val="7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228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hint="default" w:ascii="Times New Roman" w:hAnsi="Times New Roman" w:cs="Times New Roman"/>
                <w:b/>
                <w:sz w:val="26"/>
              </w:rPr>
            </w:pPr>
          </w:p>
          <w:p>
            <w:pPr>
              <w:pStyle w:val="7"/>
              <w:spacing w:before="1"/>
              <w:ind w:left="133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孵化绩效</w:t>
            </w:r>
          </w:p>
          <w:p>
            <w:pPr>
              <w:pStyle w:val="7"/>
              <w:spacing w:before="4"/>
              <w:ind w:left="10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（60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分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6876" w:type="dxa"/>
          </w:tcPr>
          <w:p>
            <w:pPr>
              <w:pStyle w:val="7"/>
              <w:spacing w:before="171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2.1 上年度实际入驻的企业、创业团队数量</w:t>
            </w:r>
          </w:p>
        </w:tc>
        <w:tc>
          <w:tcPr>
            <w:tcW w:w="1560" w:type="dxa"/>
          </w:tcPr>
          <w:p>
            <w:pPr>
              <w:pStyle w:val="7"/>
              <w:spacing w:before="171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2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2.2 上年度新注册的在孵企业数量</w:t>
            </w:r>
          </w:p>
        </w:tc>
        <w:tc>
          <w:tcPr>
            <w:tcW w:w="1560" w:type="dxa"/>
          </w:tcPr>
          <w:p>
            <w:pPr>
              <w:pStyle w:val="7"/>
              <w:spacing w:before="162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1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2.3 上年度毕业企业数量（按毕业企业条件评价）</w:t>
            </w:r>
          </w:p>
        </w:tc>
        <w:tc>
          <w:tcPr>
            <w:tcW w:w="1560" w:type="dxa"/>
          </w:tcPr>
          <w:p>
            <w:pPr>
              <w:pStyle w:val="7"/>
              <w:spacing w:before="161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1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 w:line="320" w:lineRule="exact"/>
              <w:ind w:left="11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2.4</w:t>
            </w: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 xml:space="preserve"> 上年度获得授权知识产权的在孵企业或创业团队数量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不</w:t>
            </w:r>
            <w:r>
              <w:rPr>
                <w:rFonts w:hint="default" w:ascii="Times New Roman" w:hAnsi="Times New Roman" w:cs="Times New Roman"/>
                <w:sz w:val="24"/>
              </w:rPr>
              <w:t>重复计算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获得两类知识产权的企业数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391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2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2.5 上年度获得投融资的入驻企业或创业团队数量</w:t>
            </w:r>
          </w:p>
        </w:tc>
        <w:tc>
          <w:tcPr>
            <w:tcW w:w="1560" w:type="dxa"/>
          </w:tcPr>
          <w:p>
            <w:pPr>
              <w:pStyle w:val="7"/>
              <w:spacing w:before="162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2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39" w:line="242" w:lineRule="auto"/>
              <w:ind w:left="14" w:right="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2.6</w:t>
            </w: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 xml:space="preserve"> 众创空间中黄鹤英才、</w:t>
            </w:r>
            <w:r>
              <w:rPr>
                <w:rFonts w:hint="default" w:ascii="Times New Roman" w:hAnsi="Times New Roman" w:cs="Times New Roman"/>
                <w:sz w:val="24"/>
              </w:rPr>
              <w:t>3551</w:t>
            </w:r>
            <w:r>
              <w:rPr>
                <w:rFonts w:hint="default" w:ascii="Times New Roman" w:hAnsi="Times New Roman" w:cs="Times New Roman"/>
                <w:spacing w:val="-9"/>
                <w:sz w:val="24"/>
              </w:rPr>
              <w:t xml:space="preserve"> 等各地区级以上人才计划支持或核</w:t>
            </w:r>
            <w:r>
              <w:rPr>
                <w:rFonts w:hint="default" w:ascii="Times New Roman" w:hAnsi="Times New Roman" w:cs="Times New Roman"/>
                <w:sz w:val="24"/>
              </w:rPr>
              <w:t>心成员中有外国高端人才（A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 类</w:t>
            </w:r>
            <w:r>
              <w:rPr>
                <w:rFonts w:hint="default" w:ascii="Times New Roman" w:hAnsi="Times New Roman" w:cs="Times New Roman"/>
                <w:sz w:val="24"/>
              </w:rPr>
              <w:t>）的企业和团队数量</w:t>
            </w:r>
          </w:p>
        </w:tc>
        <w:tc>
          <w:tcPr>
            <w:tcW w:w="1560" w:type="dxa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3"/>
              </w:rPr>
            </w:pPr>
          </w:p>
          <w:p>
            <w:pPr>
              <w:pStyle w:val="7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4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1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2.7</w:t>
            </w: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 xml:space="preserve"> 众创空间上年度引进区外的优质企业或优秀团队数量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获得国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家省市区科技计划项目、人才计划等支持，或在国家、省、市创新</w:t>
            </w:r>
            <w:r>
              <w:rPr>
                <w:rFonts w:hint="default" w:ascii="Times New Roman" w:hAnsi="Times New Roman" w:cs="Times New Roman"/>
                <w:sz w:val="24"/>
              </w:rPr>
              <w:t>创业大赛获奖）</w:t>
            </w:r>
          </w:p>
        </w:tc>
        <w:tc>
          <w:tcPr>
            <w:tcW w:w="1560" w:type="dxa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b/>
                <w:sz w:val="25"/>
              </w:rPr>
            </w:pPr>
          </w:p>
          <w:p>
            <w:pPr>
              <w:pStyle w:val="7"/>
              <w:spacing w:before="1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33" w:line="242" w:lineRule="auto"/>
              <w:ind w:left="14" w:right="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2.8</w:t>
            </w:r>
            <w:r>
              <w:rPr>
                <w:rFonts w:hint="default" w:ascii="Times New Roman" w:hAnsi="Times New Roman" w:cs="Times New Roman"/>
                <w:spacing w:val="-11"/>
                <w:sz w:val="24"/>
              </w:rPr>
              <w:t xml:space="preserve"> 众创空间在孵企业中高新技术企业、科技型中小企业数量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pacing w:val="-16"/>
                <w:sz w:val="24"/>
              </w:rPr>
              <w:t>可</w:t>
            </w:r>
            <w:r>
              <w:rPr>
                <w:rFonts w:hint="default" w:ascii="Times New Roman" w:hAnsi="Times New Roman" w:cs="Times New Roman"/>
                <w:sz w:val="24"/>
              </w:rPr>
              <w:t>重复计算）</w:t>
            </w:r>
          </w:p>
        </w:tc>
        <w:tc>
          <w:tcPr>
            <w:tcW w:w="1560" w:type="dxa"/>
          </w:tcPr>
          <w:p>
            <w:pPr>
              <w:pStyle w:val="7"/>
              <w:spacing w:before="7"/>
              <w:rPr>
                <w:rFonts w:hint="default" w:ascii="Times New Roman" w:hAnsi="Times New Roman" w:cs="Times New Roman"/>
                <w:b/>
                <w:sz w:val="22"/>
              </w:rPr>
            </w:pPr>
          </w:p>
          <w:p>
            <w:pPr>
              <w:pStyle w:val="7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0" w:lineRule="exact"/>
              <w:ind w:left="493" w:right="122" w:hanging="36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可持续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0" w:lineRule="exact"/>
              <w:ind w:left="493" w:right="122" w:hanging="36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发展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0" w:lineRule="exact"/>
              <w:ind w:left="104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（15 分）</w:t>
            </w:r>
          </w:p>
        </w:tc>
        <w:tc>
          <w:tcPr>
            <w:tcW w:w="6876" w:type="dxa"/>
          </w:tcPr>
          <w:p>
            <w:pPr>
              <w:pStyle w:val="7"/>
              <w:spacing w:before="163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3.1 众创空间上年度总收入</w:t>
            </w:r>
          </w:p>
        </w:tc>
        <w:tc>
          <w:tcPr>
            <w:tcW w:w="1560" w:type="dxa"/>
          </w:tcPr>
          <w:p>
            <w:pPr>
              <w:pStyle w:val="7"/>
              <w:spacing w:before="163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6" w:type="dxa"/>
          </w:tcPr>
          <w:p>
            <w:pPr>
              <w:pStyle w:val="7"/>
              <w:spacing w:before="162"/>
              <w:ind w:left="1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3.2 众创空间上年度增值服务收入占总收入比例</w:t>
            </w:r>
          </w:p>
        </w:tc>
        <w:tc>
          <w:tcPr>
            <w:tcW w:w="1560" w:type="dxa"/>
          </w:tcPr>
          <w:p>
            <w:pPr>
              <w:pStyle w:val="7"/>
              <w:spacing w:before="162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28" w:type="dxa"/>
          </w:tcPr>
          <w:p>
            <w:pPr>
              <w:pStyle w:val="7"/>
              <w:spacing w:before="161"/>
              <w:ind w:left="31" w:right="2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加分项</w:t>
            </w:r>
          </w:p>
        </w:tc>
        <w:tc>
          <w:tcPr>
            <w:tcW w:w="6876" w:type="dxa"/>
          </w:tcPr>
          <w:p>
            <w:pPr>
              <w:pStyle w:val="7"/>
              <w:numPr>
                <w:numId w:val="0"/>
              </w:numPr>
              <w:spacing w:before="161"/>
              <w:ind w:left="12" w:leftChars="0" w:right="0" w:right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</w:rPr>
              <w:t>众创空间推进“专业化、国际化、生态化”建设的情况</w:t>
            </w:r>
          </w:p>
        </w:tc>
        <w:tc>
          <w:tcPr>
            <w:tcW w:w="1560" w:type="dxa"/>
          </w:tcPr>
          <w:p>
            <w:pPr>
              <w:pStyle w:val="7"/>
              <w:spacing w:before="161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8104" w:type="dxa"/>
            <w:gridSpan w:val="2"/>
            <w:vAlign w:val="center"/>
          </w:tcPr>
          <w:p>
            <w:pPr>
              <w:pStyle w:val="7"/>
              <w:ind w:firstLine="240" w:firstLineChars="1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分</w:t>
            </w:r>
            <w:bookmarkStart w:id="0" w:name="_GoBack"/>
            <w:bookmarkEnd w:id="0"/>
          </w:p>
        </w:tc>
        <w:tc>
          <w:tcPr>
            <w:tcW w:w="1560" w:type="dxa"/>
          </w:tcPr>
          <w:p>
            <w:pPr>
              <w:pStyle w:val="7"/>
              <w:spacing w:before="162"/>
              <w:ind w:left="398" w:right="3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 分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10" w:h="16840"/>
      <w:pgMar w:top="620" w:right="1000" w:bottom="1160" w:left="1000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70CBD"/>
    <w:multiLevelType w:val="singleLevel"/>
    <w:tmpl w:val="41470CB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mYzZGI5MGZlYWMwYWNjOGE1YmY0ZTE1OTcwYzkyZWYifQ=="/>
  </w:docVars>
  <w:rsids>
    <w:rsidRoot w:val="00000000"/>
    <w:rsid w:val="69666FDC"/>
    <w:rsid w:val="7EA76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1090</Words>
  <Characters>1181</Characters>
  <TotalTime>2</TotalTime>
  <ScaleCrop>false</ScaleCrop>
  <LinksUpToDate>false</LinksUpToDate>
  <CharactersWithSpaces>1259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2022-07-13T11:23:00Z</dcterms:created>
  <dc:creator>安静的阳光</dc:creator>
  <cp:lastModifiedBy>Evelyn</cp:lastModifiedBy>
  <dcterms:modified xsi:type="dcterms:W3CDTF">2022-07-14T02:19:53Z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FD70881E8EAB43E4B6E08C98C21D7396</vt:lpwstr>
  </property>
</Properties>
</file>