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楷体_GB2312" w:hAnsi="楷体_GB2312" w:eastAsia="楷体_GB2312" w:cs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ascii="楷体_GB2312" w:hAnsi="楷体_GB2312" w:eastAsia="楷体_GB2312" w:cs="楷体_GB2312"/>
          <w:sz w:val="32"/>
          <w:szCs w:val="32"/>
        </w:rPr>
        <w:t>1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申报材料及要求</w:t>
      </w:r>
    </w:p>
    <w:p>
      <w:pPr>
        <w:spacing w:line="560" w:lineRule="exact"/>
        <w:jc w:val="center"/>
        <w:rPr>
          <w:rFonts w:ascii="宋体" w:cs="方正小标宋_GBK"/>
          <w:b/>
          <w:bCs/>
          <w:sz w:val="36"/>
          <w:szCs w:val="36"/>
        </w:rPr>
      </w:pPr>
    </w:p>
    <w:p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一、申报企业须提供如下材料：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“第二届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湖北省文化产业品牌选树活动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申报承诺书（附件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“第二届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湖北省文化产业品牌选树活动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推荐表》（附件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企业（含申报品牌的企业，以下同）营业执照复印件。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企业相关从业资质证明复印件，如出版许可证、电影发行许可证、互联网信息服务许可证等。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企业经第三方审计机构审计的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年度财务审计报告（能体现相关经济指标的主要页）及财务报表主要页（资产负债表、损益〈利润〉表、现金流量表）复印件；申报“最具成长性企业”，需出具经第三方审计机构审计的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年度财务审计报告（能体现相关经济指标的主要页）及财务报表主要页（资产负债表、损益〈利润〉表、现金流量表）复印件。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月税务部门完税证明（增值税、企业所得税）。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年获得国家级、省级奖项的复印件，按附件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中说明的填报顺序排列。仅限附件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中所列奖项且不含提名奖。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年的科研成果、知识产权登记等证明材料。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申报品牌，需提供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年主流媒体相关报道的电子材料。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企业（品牌）影像视频。时长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分钟，概括介绍申报企业（品牌）的成长过程等基本情况，体现企业（品牌）的文化内涵，充分展示特色和亮点。格式：</w:t>
      </w:r>
      <w:r>
        <w:rPr>
          <w:rFonts w:ascii="仿宋_GB2312" w:hAnsi="仿宋_GB2312" w:eastAsia="仿宋_GB2312" w:cs="仿宋_GB2312"/>
          <w:sz w:val="32"/>
          <w:szCs w:val="32"/>
        </w:rPr>
        <w:t>MP4</w:t>
      </w:r>
      <w:r>
        <w:rPr>
          <w:rFonts w:hint="eastAsia" w:ascii="仿宋_GB2312" w:hAnsi="仿宋_GB2312" w:eastAsia="仿宋_GB2312" w:cs="仿宋_GB2312"/>
          <w:sz w:val="32"/>
          <w:szCs w:val="32"/>
        </w:rPr>
        <w:t>，码率：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25M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以上材料，由申报企业按顺序装订成册（请将材料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刻录</w:t>
      </w:r>
      <w:r>
        <w:rPr>
          <w:rFonts w:ascii="仿宋_GB2312" w:hAnsi="仿宋_GB2312" w:eastAsia="仿宋_GB2312" w:cs="仿宋_GB2312"/>
          <w:sz w:val="32"/>
          <w:szCs w:val="32"/>
        </w:rPr>
        <w:t>DVD</w:t>
      </w:r>
      <w:r>
        <w:rPr>
          <w:rFonts w:hint="eastAsia" w:ascii="仿宋_GB2312" w:hAnsi="仿宋_GB2312" w:eastAsia="仿宋_GB2312" w:cs="仿宋_GB2312"/>
          <w:sz w:val="32"/>
          <w:szCs w:val="32"/>
        </w:rPr>
        <w:t>附上），一式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二、各区、市属国有文化企业须提供如下材料：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对企业的申报材料进行审核，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并在推荐表上出具意见，加盖公章。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根据审核情况，出具推荐申请文件，内容包括工作组织情况，并逐一列出每个推荐企业（品牌）的业绩及推荐理由（详见附件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），加盖公章。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．《“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湖北省文化产业品牌选树活动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”推荐汇总表》（详见附件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），加盖公章，并报送电子文档。</w:t>
      </w:r>
    </w:p>
    <w:p>
      <w:pPr>
        <w:widowControl/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</w:t>
      </w:r>
      <w:r>
        <w:rPr>
          <w:rFonts w:ascii="楷体_GB2312" w:hAnsi="楷体_GB2312" w:eastAsia="楷体_GB2312" w:cs="楷体_GB2312"/>
          <w:bCs/>
          <w:sz w:val="32"/>
          <w:szCs w:val="32"/>
        </w:rPr>
        <w:t>2</w:t>
      </w:r>
    </w:p>
    <w:p>
      <w:pPr>
        <w:spacing w:line="620" w:lineRule="exact"/>
        <w:rPr>
          <w:rFonts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参加“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湖北省文化产业品牌选树活动”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申报承诺书</w:t>
      </w:r>
    </w:p>
    <w:p>
      <w:pPr>
        <w:spacing w:line="620" w:lineRule="exact"/>
        <w:ind w:firstLine="723" w:firstLineChars="200"/>
        <w:rPr>
          <w:rFonts w:ascii="Times New Roman" w:hAnsi="Times New Roman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（申报企业名称）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我单位坚持把社会效益放在首位，内容生产导向和经营方向正确，经营状况和社会反映良好，无违法违纪行为，且20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年1月1日至今未受到政府有关部门的行政处罚。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我单位申报“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湖北省文化产业品牌选树活动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”的材料均真实、准确、合法。如有不实之处，愿负相应的法律责任，并承担由此产生的一切后果。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承诺人：（申报企业名称）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（盖章）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720" w:firstLine="4320" w:firstLineChars="13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年x月x日  </w:t>
      </w:r>
    </w:p>
    <w:p>
      <w:pPr>
        <w:widowControl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</w:t>
      </w:r>
      <w:r>
        <w:rPr>
          <w:rFonts w:ascii="楷体_GB2312" w:hAnsi="楷体_GB2312" w:eastAsia="楷体_GB2312" w:cs="楷体_GB2312"/>
          <w:bCs/>
          <w:sz w:val="32"/>
          <w:szCs w:val="32"/>
        </w:rPr>
        <w:t>3</w:t>
      </w:r>
      <w:r>
        <w:rPr>
          <w:rFonts w:ascii="楷体_GB2312" w:hAnsi="楷体_GB2312" w:eastAsia="楷体_GB2312" w:cs="楷体_GB2312"/>
          <w:kern w:val="0"/>
          <w:sz w:val="32"/>
          <w:szCs w:val="32"/>
        </w:rPr>
        <w:t>-1</w:t>
      </w:r>
    </w:p>
    <w:p>
      <w:pPr>
        <w:widowControl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第二届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“湖北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文化企业十强”推荐表</w:t>
      </w:r>
    </w:p>
    <w:tbl>
      <w:tblPr>
        <w:tblStyle w:val="7"/>
        <w:tblW w:w="97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50"/>
        <w:gridCol w:w="330"/>
        <w:gridCol w:w="920"/>
        <w:gridCol w:w="1080"/>
        <w:gridCol w:w="789"/>
        <w:gridCol w:w="471"/>
        <w:gridCol w:w="1820"/>
        <w:gridCol w:w="119"/>
        <w:gridCol w:w="567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企业注册名称</w:t>
            </w:r>
          </w:p>
        </w:tc>
        <w:tc>
          <w:tcPr>
            <w:tcW w:w="4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企业类别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址</w:t>
            </w: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81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国有或国有控股（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外资（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民营（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其它（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4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企业就业人数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上市情况</w:t>
            </w:r>
          </w:p>
        </w:tc>
        <w:tc>
          <w:tcPr>
            <w:tcW w:w="81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境内上市：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主板上市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( )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中小板上市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( )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创业板上市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( )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科创板上市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( )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境外上市：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______________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（上市国家、地区及交易所）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主营业务范围</w:t>
            </w:r>
          </w:p>
        </w:tc>
        <w:tc>
          <w:tcPr>
            <w:tcW w:w="81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企业财务数据</w:t>
            </w:r>
          </w:p>
        </w:tc>
        <w:tc>
          <w:tcPr>
            <w:tcW w:w="6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主营业务收入（万元）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净利润总额（万元）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截至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年底的净资产总额（万元）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纳税总额（含减免）（万元）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国家级（省级）奖项、科研成果、知识产权登记等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社会贡献情况</w:t>
            </w:r>
          </w:p>
        </w:tc>
        <w:tc>
          <w:tcPr>
            <w:tcW w:w="81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（积极创造就业机会，抓好安全生产等履行社会责任情况，主动参与扶贫、慈善、环保等社会公益项目情况。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字以内。）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企业宣传文化主业业务情况</w:t>
            </w:r>
          </w:p>
        </w:tc>
        <w:tc>
          <w:tcPr>
            <w:tcW w:w="73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出版企业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2020-2021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年入选国家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省级出版基金资助项目、主题出版重点出版物选题和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2020-2021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年已出版的入选“十三五”国家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省级重点图书、音像、电子出版物出版规划的种数（种）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影视企业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020-2021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年作为唯一出品人或第一出品人创作完成并上映的影视剧数量（部）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演艺企业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2020-2021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年演出剧目数量（个）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广电传输网络企业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截至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年底有线网络数字化率（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企业宣传文化主业业务情况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出版物印刷发行企业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20-2021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年印刷发行国家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省级出版基金资助项目、主题出版重点出版物项目和入选“十三五”国家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省级重点图书、音像、电子出版物出版规划的种数（种）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20-2021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年印刷发行国家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省级出版基金资助项目、主题出版重点出版物项目和入选“十三五”国家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省级重点图书、音像、电子出版物出版规划的册数（册）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电影发行放映企业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2020-2021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年印刷发行放映国产重点影片数量，限主发行人（部）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文艺演出场所企业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2020-2021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年平均上座率（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投资运营类企业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2020-2021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年文化类项目投资额占比，即投资、担保、并购重组的文化类项目投资金额占比（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文化科技类企业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2020-2021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年获得文化相关的国家专利数量（个）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文化制造类企业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2020-2021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年获得文化相关的国家专利数量（个）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内控制度情况</w:t>
            </w:r>
          </w:p>
        </w:tc>
        <w:tc>
          <w:tcPr>
            <w:tcW w:w="81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（建立健全现代法人治理结构情况，从事内容生产的企业建立和完善编辑委员会、艺术委员会等专门机构情况。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字以内。）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声明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本单位保证以上填报内容真实有效。如有不实，本单位愿承担一切后果。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企业盖章：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9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推荐单位意见（盖章）：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推荐单位联系人及电话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企业联系人及电话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说明：</w:t>
            </w:r>
          </w:p>
        </w:tc>
        <w:tc>
          <w:tcPr>
            <w:tcW w:w="81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“成立时间”一栏，转企改制企业以转企改制时间为准。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outlineLvl w:val="9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1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“企业类别”一栏，按照《文化及相关产业分类（</w:t>
            </w:r>
            <w:r>
              <w:rPr>
                <w:rFonts w:ascii="仿宋" w:hAnsi="仿宋" w:eastAsia="仿宋" w:cs="宋体"/>
                <w:kern w:val="0"/>
                <w:sz w:val="22"/>
              </w:rPr>
              <w:t>2018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）》统计范围，在“九大类”中限选一类，不可多选。“九大类”包括：新闻信息服务、内容创作生产、创意设计服务、文化传播渠道、文化投资运营、文化娱乐休闲服务、文化辅助生产和中介服务、文化装备生产、文化消费终端生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outlineLvl w:val="9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1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“主营业务范围”一栏，限填主营收入占比最大的两个板块，</w:t>
            </w:r>
            <w:r>
              <w:rPr>
                <w:rFonts w:ascii="仿宋" w:hAnsi="仿宋" w:eastAsia="仿宋" w:cs="宋体"/>
                <w:kern w:val="0"/>
                <w:sz w:val="22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字以内。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outlineLvl w:val="9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1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主营业务收入和净利润数据以利润表（损益表）为准，净资产数据以资产负债表为准。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outlineLvl w:val="9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1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“国家级（省级）奖项、科研成果、知识产权登记等”，奖项名称仅限于附件</w:t>
            </w:r>
            <w:r>
              <w:rPr>
                <w:rFonts w:ascii="仿宋" w:hAnsi="仿宋" w:eastAsia="仿宋" w:cs="宋体"/>
                <w:kern w:val="0"/>
                <w:sz w:val="22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所列奖项且不含提名奖，获奖时间仅限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2020-2021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年（以获奖证书落款时间为准）。科研成果、知识产权登记等，均限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2020-2021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年（以相关证书落款时间为准）。所列奖项、科研成果、知识产权登记须有证书。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outlineLvl w:val="9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1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6.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“企业宣传文化主业业务情况”栏，限填一项，对涉及多方面业务的企业，可自主选择上述某一类业务情况作为指标，所填数据均需提供相关证明材料。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outlineLvl w:val="9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1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7.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项目填写内容较多，可以增加行数。</w:t>
            </w:r>
          </w:p>
        </w:tc>
      </w:tr>
    </w:tbl>
    <w:p>
      <w:pPr>
        <w:widowControl/>
        <w:spacing w:line="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00" w:lineRule="exact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</w:t>
      </w:r>
      <w:r>
        <w:rPr>
          <w:rFonts w:ascii="楷体_GB2312" w:hAnsi="楷体_GB2312" w:eastAsia="楷体_GB2312" w:cs="楷体_GB2312"/>
          <w:bCs/>
          <w:sz w:val="32"/>
          <w:szCs w:val="32"/>
        </w:rPr>
        <w:t>3</w:t>
      </w:r>
      <w:r>
        <w:rPr>
          <w:rFonts w:ascii="楷体_GB2312" w:hAnsi="楷体_GB2312" w:eastAsia="楷体_GB2312" w:cs="楷体_GB2312"/>
          <w:kern w:val="0"/>
          <w:sz w:val="32"/>
          <w:szCs w:val="32"/>
        </w:rPr>
        <w:t>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ascii="楷体_GB2312" w:hAnsi="楷体_GB2312" w:eastAsia="楷体_GB2312" w:cs="楷体_GB2312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宋体" w:eastAsia="方正小标宋简体" w:cs="宋体"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44"/>
          <w:szCs w:val="44"/>
          <w:lang w:eastAsia="zh-CN"/>
        </w:rPr>
        <w:t>第二</w:t>
      </w:r>
      <w:r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44"/>
          <w:szCs w:val="44"/>
        </w:rPr>
        <w:t>届“湖北</w:t>
      </w:r>
      <w:r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44"/>
          <w:szCs w:val="44"/>
          <w:lang w:eastAsia="zh-CN"/>
        </w:rPr>
        <w:t>省</w:t>
      </w:r>
      <w:r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44"/>
          <w:szCs w:val="44"/>
        </w:rPr>
        <w:t>十大最具成长性文化企业”推荐表</w:t>
      </w:r>
    </w:p>
    <w:tbl>
      <w:tblPr>
        <w:tblStyle w:val="7"/>
        <w:tblW w:w="98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97"/>
        <w:gridCol w:w="313"/>
        <w:gridCol w:w="235"/>
        <w:gridCol w:w="1466"/>
        <w:gridCol w:w="709"/>
        <w:gridCol w:w="709"/>
        <w:gridCol w:w="850"/>
        <w:gridCol w:w="709"/>
        <w:gridCol w:w="142"/>
        <w:gridCol w:w="862"/>
        <w:gridCol w:w="1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企业注册名称</w:t>
            </w:r>
          </w:p>
        </w:tc>
        <w:tc>
          <w:tcPr>
            <w:tcW w:w="462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企业类别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2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址</w:t>
            </w:r>
          </w:p>
        </w:tc>
        <w:tc>
          <w:tcPr>
            <w:tcW w:w="51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84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国有或国有控股（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外资（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民营（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其它（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企业就业人数</w:t>
            </w:r>
          </w:p>
        </w:tc>
        <w:tc>
          <w:tcPr>
            <w:tcW w:w="2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上市情况</w:t>
            </w:r>
          </w:p>
        </w:tc>
        <w:tc>
          <w:tcPr>
            <w:tcW w:w="84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境内上市：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主板上市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( )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中小板上市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( )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创业板上市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( )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科创板上市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( )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境外上市：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______________________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（上市国家、地区及交易所）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主营业务范围</w:t>
            </w:r>
          </w:p>
        </w:tc>
        <w:tc>
          <w:tcPr>
            <w:tcW w:w="84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企业财务数据</w:t>
            </w:r>
          </w:p>
        </w:tc>
        <w:tc>
          <w:tcPr>
            <w:tcW w:w="4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年均复合增长率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主营业务收入（万元）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营业收入年增长率（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净利润总额（万元）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净利润总额年增长率（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4"/>
                <w:szCs w:val="24"/>
              </w:rPr>
              <w:t>截至当年年底的净资产总额（万元）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净资产收益率（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资产负债率（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2020-2021年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国家级（省级）奖项、科研成果、知识产权登记等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社会贡献情况</w:t>
            </w:r>
          </w:p>
        </w:tc>
        <w:tc>
          <w:tcPr>
            <w:tcW w:w="84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（积极创造就业机会，抓好安全生产等履行社会责任情况，主动参与扶贫、慈善、环保等社会公益项目情况。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字以内。）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企业宣传文化主业业务情况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出版企业</w:t>
            </w:r>
          </w:p>
        </w:tc>
        <w:tc>
          <w:tcPr>
            <w:tcW w:w="42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入选国家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省级出版基金资助项目、出版重点出版物选题和已出版的入选“十三五”国家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省级重点图书、音像、电子出版物出版规划的种数（种）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影视企业</w:t>
            </w:r>
          </w:p>
        </w:tc>
        <w:tc>
          <w:tcPr>
            <w:tcW w:w="42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作为唯一出品人或第一出品人创作完成并上映的影视剧数量（部）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演艺企业</w:t>
            </w:r>
          </w:p>
        </w:tc>
        <w:tc>
          <w:tcPr>
            <w:tcW w:w="42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演出剧目数量（个）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广电传输网络企业</w:t>
            </w:r>
          </w:p>
        </w:tc>
        <w:tc>
          <w:tcPr>
            <w:tcW w:w="42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有线网络数字化率（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企业宣传文化主业业务情况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出版物印刷发行企业</w:t>
            </w:r>
          </w:p>
        </w:tc>
        <w:tc>
          <w:tcPr>
            <w:tcW w:w="4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印刷发行国家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省级出版基金资助项目、主题出版重点出版物项目和入选“十三五”国家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省级重点图书、音像、电子出版物出版规划的种数（种）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印刷发行国家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省级出版基金资助项目、主题出版重点出版物项目和入选“十三五”国家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省级重点图书、音像、电子出版物出版规划的册数（册）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电影发行放映企业</w:t>
            </w:r>
          </w:p>
        </w:tc>
        <w:tc>
          <w:tcPr>
            <w:tcW w:w="42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印刷发行放映国产重点影片数量，限主发行人（部）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文艺演出场所企业</w:t>
            </w:r>
          </w:p>
        </w:tc>
        <w:tc>
          <w:tcPr>
            <w:tcW w:w="42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年平均上座率（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投资运营类企业</w:t>
            </w:r>
          </w:p>
        </w:tc>
        <w:tc>
          <w:tcPr>
            <w:tcW w:w="42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文化类项目投资额占比，即投资、担保、并购重组的文化类项目投资金额占比（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文化科技类企业</w:t>
            </w:r>
          </w:p>
        </w:tc>
        <w:tc>
          <w:tcPr>
            <w:tcW w:w="42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获得文化相关的国家专利数量（个）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文化制造类企业</w:t>
            </w:r>
          </w:p>
        </w:tc>
        <w:tc>
          <w:tcPr>
            <w:tcW w:w="42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获得文化相关的国家专利数量（个）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内控制度情况</w:t>
            </w:r>
          </w:p>
        </w:tc>
        <w:tc>
          <w:tcPr>
            <w:tcW w:w="84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（建立健全现代法人治理结构情况，从事内容生产的企业建立和完善编辑委员会、艺术委员会等专门机构情况。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字以内。）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26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声明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本单位保证以上填报内容真实有效。如有不实，本单位愿承担一切后果。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企业盖章：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826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26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推荐单位意见（盖章）：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26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9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推荐单位联系人及电话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企业联系人及电话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说明：</w:t>
            </w:r>
          </w:p>
        </w:tc>
        <w:tc>
          <w:tcPr>
            <w:tcW w:w="84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．“成立时间”一栏，转企改制企业以转企改制时间为准。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4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．“企业类别”一栏，按照《文化及相关产业分类（</w:t>
            </w:r>
            <w:r>
              <w:rPr>
                <w:rFonts w:ascii="仿宋" w:hAnsi="仿宋" w:eastAsia="仿宋" w:cs="宋体"/>
                <w:kern w:val="0"/>
                <w:sz w:val="22"/>
              </w:rPr>
              <w:t>2018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）》统计范围，在“九大类”中限选一类，不可多选。“九大类”包括：新闻信息服务、内容创作生产、创意设计服务、文化传播渠道、文化投资运营、文化娱乐休闲服务、文化辅助生产和中介服务、文化装备生产、文化消费终端生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4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．“主营业务范围”一栏，限填主营收入占比最大的两个板块，</w:t>
            </w:r>
            <w:r>
              <w:rPr>
                <w:rFonts w:ascii="仿宋" w:hAnsi="仿宋" w:eastAsia="仿宋" w:cs="宋体"/>
                <w:kern w:val="0"/>
                <w:sz w:val="22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字以内。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4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、主营业务收入和净利润数据以利润表（损益表）为准，净资产数据以资产负债表为准。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4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．“国家级（省级）奖项、科研成果、知识产权登记等”，奖项名称仅限于附件</w:t>
            </w:r>
            <w:r>
              <w:rPr>
                <w:rFonts w:ascii="仿宋" w:hAnsi="仿宋" w:eastAsia="仿宋" w:cs="宋体"/>
                <w:kern w:val="0"/>
                <w:sz w:val="22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所列奖项且不含提名奖，获奖时间仅限</w:t>
            </w:r>
            <w:r>
              <w:rPr>
                <w:rFonts w:ascii="仿宋" w:hAnsi="仿宋" w:eastAsia="仿宋" w:cs="宋体"/>
                <w:kern w:val="0"/>
                <w:sz w:val="22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20</w:t>
            </w:r>
            <w:r>
              <w:rPr>
                <w:rFonts w:ascii="仿宋" w:hAnsi="仿宋" w:eastAsia="仿宋" w:cs="宋体"/>
                <w:kern w:val="0"/>
                <w:sz w:val="22"/>
              </w:rPr>
              <w:t>-20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年（以获奖证书落款时间为准）。科研成果、知识产权登记等，均限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2020</w:t>
            </w:r>
            <w:r>
              <w:rPr>
                <w:rFonts w:ascii="仿宋" w:hAnsi="仿宋" w:eastAsia="仿宋" w:cs="宋体"/>
                <w:kern w:val="0"/>
                <w:sz w:val="22"/>
              </w:rPr>
              <w:t>-20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年（以相关证书落款时间为准）。所列奖项、科研成果、知识产权登记须有证书。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4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．“企业宣传文化主业业务情况”栏，限填一项，对涉及多方面业务的企业，可自主选择上述某一类业务情况作为指标，所填数据均需提供相关证明材料。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4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．项目填写内容较多，可以增加行数。</w:t>
            </w:r>
          </w:p>
        </w:tc>
      </w:tr>
    </w:tbl>
    <w:p>
      <w:pPr>
        <w:widowControl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</w:t>
      </w:r>
      <w:r>
        <w:rPr>
          <w:rFonts w:ascii="楷体_GB2312" w:hAnsi="楷体_GB2312" w:eastAsia="楷体_GB2312" w:cs="楷体_GB2312"/>
          <w:bCs/>
          <w:sz w:val="32"/>
          <w:szCs w:val="32"/>
        </w:rPr>
        <w:t>3</w:t>
      </w:r>
      <w:r>
        <w:rPr>
          <w:rFonts w:ascii="楷体_GB2312" w:hAnsi="楷体_GB2312" w:eastAsia="楷体_GB2312" w:cs="楷体_GB2312"/>
          <w:kern w:val="0"/>
          <w:sz w:val="32"/>
          <w:szCs w:val="32"/>
        </w:rPr>
        <w:t>-3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ascii="楷体_GB2312" w:hAnsi="楷体_GB2312" w:eastAsia="楷体_GB2312" w:cs="楷体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第二届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“湖北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省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十大文化产业品牌”推荐表</w:t>
      </w:r>
    </w:p>
    <w:tbl>
      <w:tblPr>
        <w:tblStyle w:val="7"/>
        <w:tblW w:w="97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558"/>
        <w:gridCol w:w="1099"/>
        <w:gridCol w:w="2020"/>
        <w:gridCol w:w="1701"/>
        <w:gridCol w:w="361"/>
        <w:gridCol w:w="658"/>
        <w:gridCol w:w="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企业注册名称</w:t>
            </w:r>
          </w:p>
        </w:tc>
        <w:tc>
          <w:tcPr>
            <w:tcW w:w="46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企业类别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19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址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83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国有或国有控股（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外资（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民营（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其它（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企业就业人数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上市情况</w:t>
            </w:r>
          </w:p>
        </w:tc>
        <w:tc>
          <w:tcPr>
            <w:tcW w:w="83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境内上市：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主板上市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( )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中小板上市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( )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创业板上市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( )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科创板上市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( )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境外上市：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_____________________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（上市国家、地区及交易所）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品牌名称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品牌创建时间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品牌特征描述</w:t>
            </w:r>
          </w:p>
        </w:tc>
        <w:tc>
          <w:tcPr>
            <w:tcW w:w="83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（对品牌特点、优势进行简要描述，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字以内。）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企业财务数据</w:t>
            </w:r>
          </w:p>
        </w:tc>
        <w:tc>
          <w:tcPr>
            <w:tcW w:w="6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所申报品牌的经营收入（万元）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所申报品牌的净利润（万元）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第三方权威数据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（第三方机构名称）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品牌市场占有率（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2020-2021年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国家级（省级）奖项、科研成果、知识产权登记等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5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社会贡献情况</w:t>
            </w:r>
          </w:p>
        </w:tc>
        <w:tc>
          <w:tcPr>
            <w:tcW w:w="83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（企业在该品牌的打造中，积极创造就业机会，抓好安全生产等履行社会责任情况，主动参与扶贫、慈善、环保等社会公益项目情况。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字以内。）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品牌特色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是否具备及特征鲜明度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原创性指标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产品为原创设计，不得仿冒国内外已上市或侵犯他人知识产权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创新性指标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产品设计创意新颖、独特，传统工艺推陈出新，与高新技术有机结合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特色性指标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具有鲜明的荆楚文化特色、或红色革命文化特色、或长江文化特色，呈现出丰富的文化内涵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品牌宣传文化主业业务情况（参照企业指标）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企业类别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品牌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20-2021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年度媒体传播情况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标题（网络链接）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传播平台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阅读量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质量控制情况</w:t>
            </w:r>
          </w:p>
        </w:tc>
        <w:tc>
          <w:tcPr>
            <w:tcW w:w="83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（品牌所在企业建立健全现代法人治理结构情况，从事内容生产的企业建立和完善编辑委员会、艺术委员会等专门机构情况。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字以内。）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7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声明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本单位保证以上填报内容真实有效。如有不实，本单位愿承担一切后果。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企业盖章：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97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推荐单位意见（盖章）：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推荐单位联系人及电话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企业联系人及电话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说明：</w:t>
            </w:r>
          </w:p>
        </w:tc>
        <w:tc>
          <w:tcPr>
            <w:tcW w:w="83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“成立时间”一栏，转企改制企业以转企改制时间为准。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83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“企业类别”一栏，按照《文化及相关产业分类（</w:t>
            </w:r>
            <w:r>
              <w:rPr>
                <w:rFonts w:ascii="仿宋" w:hAnsi="仿宋" w:eastAsia="仿宋" w:cs="宋体"/>
                <w:kern w:val="0"/>
                <w:sz w:val="22"/>
              </w:rPr>
              <w:t>2018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）》统计范围，在“九大类”中限选一类，不可多选。“九大类”包括：新闻信息服务、内容创作生产、创意设计服务、文化传播渠道、文化投资运营、文化娱乐休闲服务、文化辅助生产和中介服务、文化装备生产、文化消费终端生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outlineLvl w:val="9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3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“国家级（省级）奖项、科研成果、知识产权登记等”，奖项名称仅限于附件</w:t>
            </w:r>
            <w:r>
              <w:rPr>
                <w:rFonts w:ascii="仿宋" w:hAnsi="仿宋" w:eastAsia="仿宋" w:cs="宋体"/>
                <w:kern w:val="0"/>
                <w:sz w:val="22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所列奖项且不含提名奖，获奖时间仅限</w:t>
            </w:r>
            <w:r>
              <w:rPr>
                <w:rFonts w:ascii="仿宋" w:hAnsi="仿宋" w:eastAsia="仿宋" w:cs="宋体"/>
                <w:kern w:val="0"/>
                <w:sz w:val="22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20</w:t>
            </w:r>
            <w:r>
              <w:rPr>
                <w:rFonts w:ascii="仿宋" w:hAnsi="仿宋" w:eastAsia="仿宋" w:cs="宋体"/>
                <w:kern w:val="0"/>
                <w:sz w:val="22"/>
              </w:rPr>
              <w:t>-20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年（以获奖证书落款时间为准）。科研成果、知识产权登记等，均限</w:t>
            </w:r>
            <w:r>
              <w:rPr>
                <w:rFonts w:ascii="仿宋" w:hAnsi="仿宋" w:eastAsia="仿宋" w:cs="宋体"/>
                <w:kern w:val="0"/>
                <w:sz w:val="22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20</w:t>
            </w:r>
            <w:r>
              <w:rPr>
                <w:rFonts w:ascii="仿宋" w:hAnsi="仿宋" w:eastAsia="仿宋" w:cs="宋体"/>
                <w:kern w:val="0"/>
                <w:sz w:val="22"/>
              </w:rPr>
              <w:t>-20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年（以相关证书落款时间为准）。所列奖项、科研成果、知识产权登记须有证书。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outlineLvl w:val="9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3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项目填写内容较多，可以增加行数。</w:t>
            </w:r>
          </w:p>
        </w:tc>
      </w:tr>
    </w:tbl>
    <w:p>
      <w:pPr>
        <w:spacing w:line="500" w:lineRule="exact"/>
        <w:jc w:val="left"/>
        <w:rPr>
          <w:rFonts w:hint="eastAsia" w:ascii="楷体_GB2312" w:hAnsi="楷体_GB2312" w:eastAsia="楷体_GB2312" w:cs="楷体_GB2312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楷体_GB2312" w:hAnsi="楷体_GB2312" w:eastAsia="楷体_GB2312" w:cs="楷体_GB2312"/>
          <w:bCs/>
          <w:sz w:val="32"/>
          <w:szCs w:val="32"/>
        </w:rPr>
      </w:pPr>
    </w:p>
    <w:p>
      <w:pPr>
        <w:spacing w:line="500" w:lineRule="exact"/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</w:t>
      </w:r>
      <w:r>
        <w:rPr>
          <w:rFonts w:ascii="楷体_GB2312" w:hAnsi="楷体_GB2312" w:eastAsia="楷体_GB2312" w:cs="楷体_GB2312"/>
          <w:bCs/>
          <w:sz w:val="32"/>
          <w:szCs w:val="32"/>
        </w:rPr>
        <w:t>4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主要业绩及推荐理由</w:t>
      </w:r>
    </w:p>
    <w:p>
      <w:pPr>
        <w:spacing w:line="620" w:lineRule="exact"/>
        <w:jc w:val="center"/>
        <w:rPr>
          <w:rFonts w:ascii="楷体_GB2312" w:hAnsi="Times New Roman" w:eastAsia="楷体_GB2312"/>
          <w:sz w:val="36"/>
          <w:szCs w:val="36"/>
        </w:rPr>
      </w:pPr>
      <w:r>
        <w:rPr>
          <w:rFonts w:hint="eastAsia" w:ascii="楷体_GB2312" w:hAnsi="Times New Roman" w:eastAsia="楷体_GB2312"/>
          <w:sz w:val="36"/>
          <w:szCs w:val="36"/>
        </w:rPr>
        <w:t>（参考提纲）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一、推荐企业（品牌）基本情况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1.企业（品牌）成立时间、申报类别、主营业务、基本定位；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2.企业（品牌）代表作品、特色亮点、主要业绩；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企业（品牌）规模体量、分支机构开设情况。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二、推荐企业（品牌）“两效统一”实现情况</w:t>
      </w:r>
    </w:p>
    <w:p>
      <w:pPr>
        <w:spacing w:line="6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（一）推荐企业（品牌）社会效益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1.创作生产中坚持主流价值导向情况；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2.宣传文化主业业务工作开展情况；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3.贯彻落实国家战略、我省政策举措成效；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4.主动参与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抗疫、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慈善、环保等社会公益活动，履行社会责任，为社会做出的贡献情况；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5.获奖情况；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6.内控制度情况；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7.企业（品牌）创新、文化“走出去”等情况。</w:t>
      </w:r>
    </w:p>
    <w:p>
      <w:pPr>
        <w:spacing w:line="6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（二）推荐企业（品牌）经济效益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年基本经济数据；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2.企业（品牌）近3年（201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年）业绩成长情况；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3.企业业务领域开拓、业态融合创新情况。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三、推荐企业（品牌）入围理由简述（</w:t>
      </w:r>
      <w:r>
        <w:rPr>
          <w:rFonts w:ascii="黑体" w:hAnsi="黑体" w:eastAsia="黑体"/>
          <w:sz w:val="32"/>
          <w:szCs w:val="32"/>
        </w:rPr>
        <w:t>200</w:t>
      </w:r>
      <w:r>
        <w:rPr>
          <w:rFonts w:hint="eastAsia" w:ascii="黑体" w:hAnsi="黑体" w:eastAsia="黑体"/>
          <w:sz w:val="32"/>
          <w:szCs w:val="32"/>
        </w:rPr>
        <w:t>字以内）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797" w:bottom="1440" w:left="1377" w:header="851" w:footer="851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精炼概括推荐企业（品牌）自身规模实力、对产业发展的引领效果、对地区经济的影响作用，取得的行业影响力、国内外影响力等。</w:t>
      </w:r>
    </w:p>
    <w:p>
      <w:pPr>
        <w:spacing w:line="500" w:lineRule="exact"/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</w:t>
      </w:r>
      <w:r>
        <w:rPr>
          <w:rFonts w:ascii="楷体_GB2312" w:hAnsi="楷体_GB2312" w:eastAsia="楷体_GB2312" w:cs="楷体_GB2312"/>
          <w:bCs/>
          <w:sz w:val="32"/>
          <w:szCs w:val="32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ascii="楷体_GB2312" w:hAnsi="楷体_GB2312" w:eastAsia="楷体_GB2312" w:cs="楷体_GB2312"/>
          <w:bCs/>
          <w:sz w:val="32"/>
          <w:szCs w:val="32"/>
        </w:rPr>
      </w:pPr>
    </w:p>
    <w:p>
      <w:pPr>
        <w:spacing w:line="7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“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第二届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湖北省文化产业品牌选树活动”推荐汇总表</w:t>
      </w:r>
    </w:p>
    <w:tbl>
      <w:tblPr>
        <w:tblStyle w:val="7"/>
        <w:tblW w:w="147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8320"/>
        <w:gridCol w:w="189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8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企业（品牌）名称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文化企业十强</w:t>
            </w: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十大最具成长性文化企业</w:t>
            </w: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十大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文化产业品牌</w:t>
            </w: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推荐单位盖章：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推荐单位联系人：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</w:tbl>
    <w:p>
      <w:pPr>
        <w:spacing w:line="579" w:lineRule="exact"/>
        <w:ind w:firstLine="640" w:firstLineChars="200"/>
        <w:jc w:val="left"/>
        <w:rPr>
          <w:rFonts w:ascii="仿宋_GB2312" w:hAnsi="微软雅黑" w:eastAsia="仿宋_GB2312"/>
          <w:bCs/>
          <w:sz w:val="32"/>
          <w:szCs w:val="32"/>
        </w:rPr>
        <w:sectPr>
          <w:footerReference r:id="rId5" w:type="default"/>
          <w:pgSz w:w="16838" w:h="11906" w:orient="landscape"/>
          <w:pgMar w:top="1134" w:right="1134" w:bottom="1134" w:left="1134" w:header="851" w:footer="851" w:gutter="0"/>
          <w:pgNumType w:fmt="decimal"/>
          <w:cols w:space="425" w:num="1"/>
          <w:docGrid w:type="lines" w:linePitch="312" w:charSpace="0"/>
        </w:sectPr>
      </w:pPr>
    </w:p>
    <w:p>
      <w:pPr>
        <w:spacing w:line="500" w:lineRule="exact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</w:t>
      </w:r>
      <w:r>
        <w:rPr>
          <w:rFonts w:ascii="楷体_GB2312" w:hAnsi="楷体_GB2312" w:eastAsia="楷体_GB2312" w:cs="楷体_GB2312"/>
          <w:bCs/>
          <w:sz w:val="32"/>
          <w:szCs w:val="32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国家级奖项及省级奖项目录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ascii="宋体" w:cs="宋体"/>
          <w:b/>
          <w:color w:val="000000"/>
          <w:kern w:val="0"/>
          <w:sz w:val="36"/>
          <w:szCs w:val="36"/>
        </w:rPr>
      </w:pPr>
    </w:p>
    <w:tbl>
      <w:tblPr>
        <w:tblStyle w:val="7"/>
        <w:tblW w:w="99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66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6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所属子项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国家级奖项目录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  <w:szCs w:val="24"/>
              </w:rPr>
              <w:t>精神文明建设“五个一工程”奖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电影、电视剧、戏剧、歌曲、图书、广播剧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中国文化艺术政府奖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文华奖、群星奖、动漫奖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中国广播影视大奖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中国电影“华表奖”、中国电视剧“飞天奖”、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中国广播电视节目奖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中国戏剧奖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梅花表演奖、曹禺剧本奖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中国电影金鸡奖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最佳中小成本故事片、儿童片、科教片、纪录片、美术片、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戏曲片、其他分项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大众电影百花奖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最佳故事片、优秀故事片、其他分项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中国音乐金钟奖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管弦乐器演奏、民族乐器演奏、声乐演唱（美声、民族）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中国美术奖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金奖、银奖、铜奖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中国曲艺牡丹奖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节目奖、表演奖、文学奖、新人奖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中国舞蹈荷花奖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民族民间舞、古典舞、当代舞、现代舞、舞剧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中国民间文艺山花奖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优秀民间舞、古典舞、当代舞、现代舞、舞剧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中国摄影金像奖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级实摄影奖、艺术摄影奖、商业摄影奖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中国书法兰亭奖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金奖、银奖、铜奖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中国杂技金菊奖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杂技、魔术、滑稽节目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中国电视金鹰奖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最佳电视局、优秀电视、其他子项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茅盾文学奖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鲁迅文学奖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优秀中篇小说、短篇小说、报告文学、诗歌、散文杂文、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理论评论、文学翻译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全国优秀儿童文学奖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  <w:szCs w:val="24"/>
              </w:rPr>
              <w:t>全国少数民族文学创作“骏马奖”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长篇小说、中短篇小说、诗集、散文集、报告文学、翻译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丝绸之路国际艺术节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参与为主暂不设奖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上海国际电影电视节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金爵奖、白玉兰奖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中国吴桥国际杂技艺术节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金狮奖、银狮奖、铜狮奖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中国国际马术节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金虎奖、银虎奖、铜虎奖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中国新闻奖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长江韬奋奖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中国出版政府奖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图书奖、音像制品、电子出版物、网络出版物奖、毕升优质印刷复制奖、装帧设计奖、先进出版单位奖、优秀出版人物奖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中华优秀出版物奖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韬奋出版奖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全国文化企业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强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国家文化出口示范基地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  <w:szCs w:val="24"/>
              </w:rPr>
              <w:t>国家文化出口重点企业、重点项目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4"/>
              </w:rPr>
              <w:t>国家文化和科技融合示范基地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4"/>
              </w:rPr>
              <w:t>国家文化产业示范园区（基地）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国家广告产业园区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“原动力”中国原创动漫出版扶持计划入选项目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中国游戏十强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中国质量奖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中国独角兽企业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国家级工业设计中心（企业）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国家科技进步奖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国家火炬计划高新技术企业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省级奖项目录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湖北省长江质量奖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湖北省“五个一工程奖”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电影、电视剧、戏剧、歌曲、图书、广播剧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湖北文化艺术政府奖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楚天文华大奖、楚天文化表演奖、楚天群星奖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湖北省屈原文艺奖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文学、舞台艺术、美术、书法、摄影、人才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湖北新闻奖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湖北省科技进步奖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湖北省出版政府奖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湖北省广告行业先进单位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湖北省优秀广告作品奖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湖北省文化产业示范园区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湖北省文化产业示范基地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4"/>
              </w:rPr>
              <w:t>湖北省广告产业园和广告基地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省级工业设计中心（企业）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微软雅黑" w:eastAsia="仿宋_GB2312"/>
          <w:bCs/>
          <w:sz w:val="32"/>
          <w:szCs w:val="32"/>
        </w:rPr>
      </w:pPr>
    </w:p>
    <w:sectPr>
      <w:footerReference r:id="rId6" w:type="default"/>
      <w:pgSz w:w="11906" w:h="16838"/>
      <w:pgMar w:top="1134" w:right="1134" w:bottom="1134" w:left="1134" w:header="851" w:footer="85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jc w:val="right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jc w:val="right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center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jc w:val="center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r6IO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jc w:val="center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sx/zj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uFjq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4"/>
      <w:ind w:left="210" w:leftChars="100" w:right="210" w:rightChars="100"/>
      <w:jc w:val="right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2A"/>
    <w:rsid w:val="00004F3F"/>
    <w:rsid w:val="00006E63"/>
    <w:rsid w:val="00007C19"/>
    <w:rsid w:val="00007E36"/>
    <w:rsid w:val="00015957"/>
    <w:rsid w:val="00025DF0"/>
    <w:rsid w:val="000341D2"/>
    <w:rsid w:val="00040CE7"/>
    <w:rsid w:val="00070C32"/>
    <w:rsid w:val="00077418"/>
    <w:rsid w:val="000807E9"/>
    <w:rsid w:val="00081227"/>
    <w:rsid w:val="000A0268"/>
    <w:rsid w:val="000B52D1"/>
    <w:rsid w:val="000D0C87"/>
    <w:rsid w:val="000D1399"/>
    <w:rsid w:val="000D17D2"/>
    <w:rsid w:val="000E7722"/>
    <w:rsid w:val="000F5E66"/>
    <w:rsid w:val="000F7E99"/>
    <w:rsid w:val="00100923"/>
    <w:rsid w:val="0010789B"/>
    <w:rsid w:val="00114022"/>
    <w:rsid w:val="0013146B"/>
    <w:rsid w:val="001328B9"/>
    <w:rsid w:val="00136095"/>
    <w:rsid w:val="00137AA9"/>
    <w:rsid w:val="00137C3A"/>
    <w:rsid w:val="00147B2E"/>
    <w:rsid w:val="00147D3F"/>
    <w:rsid w:val="00152576"/>
    <w:rsid w:val="00182D8F"/>
    <w:rsid w:val="001844AF"/>
    <w:rsid w:val="00194915"/>
    <w:rsid w:val="00194C2A"/>
    <w:rsid w:val="001A01CD"/>
    <w:rsid w:val="001A0ADC"/>
    <w:rsid w:val="001A0D1D"/>
    <w:rsid w:val="001B4478"/>
    <w:rsid w:val="001E3839"/>
    <w:rsid w:val="001E45A8"/>
    <w:rsid w:val="001E67E3"/>
    <w:rsid w:val="001E785F"/>
    <w:rsid w:val="002161DF"/>
    <w:rsid w:val="00216374"/>
    <w:rsid w:val="00220679"/>
    <w:rsid w:val="00225F1F"/>
    <w:rsid w:val="00234435"/>
    <w:rsid w:val="0024241D"/>
    <w:rsid w:val="00251B62"/>
    <w:rsid w:val="002619F9"/>
    <w:rsid w:val="00266C87"/>
    <w:rsid w:val="00275E30"/>
    <w:rsid w:val="00277158"/>
    <w:rsid w:val="00292B8E"/>
    <w:rsid w:val="002963BA"/>
    <w:rsid w:val="002A41CA"/>
    <w:rsid w:val="002C400C"/>
    <w:rsid w:val="002D1EF2"/>
    <w:rsid w:val="002D5086"/>
    <w:rsid w:val="00302B3D"/>
    <w:rsid w:val="00311433"/>
    <w:rsid w:val="003243F9"/>
    <w:rsid w:val="0032697E"/>
    <w:rsid w:val="00326FAA"/>
    <w:rsid w:val="0034324D"/>
    <w:rsid w:val="003446D3"/>
    <w:rsid w:val="00355C40"/>
    <w:rsid w:val="0036615E"/>
    <w:rsid w:val="003677BB"/>
    <w:rsid w:val="0037054C"/>
    <w:rsid w:val="00373CD9"/>
    <w:rsid w:val="00380816"/>
    <w:rsid w:val="003979EA"/>
    <w:rsid w:val="003A2BA8"/>
    <w:rsid w:val="003A4299"/>
    <w:rsid w:val="003B3C8F"/>
    <w:rsid w:val="003B4961"/>
    <w:rsid w:val="003C1D33"/>
    <w:rsid w:val="003C4B49"/>
    <w:rsid w:val="003C6544"/>
    <w:rsid w:val="003C71E4"/>
    <w:rsid w:val="003C7DF8"/>
    <w:rsid w:val="003D74A2"/>
    <w:rsid w:val="003E1124"/>
    <w:rsid w:val="003F1812"/>
    <w:rsid w:val="003F411C"/>
    <w:rsid w:val="003F67EA"/>
    <w:rsid w:val="003F687D"/>
    <w:rsid w:val="00401A99"/>
    <w:rsid w:val="0041559C"/>
    <w:rsid w:val="00424C73"/>
    <w:rsid w:val="00431891"/>
    <w:rsid w:val="00435A9B"/>
    <w:rsid w:val="00451D4F"/>
    <w:rsid w:val="004524C5"/>
    <w:rsid w:val="00461CA0"/>
    <w:rsid w:val="00486A39"/>
    <w:rsid w:val="004902D9"/>
    <w:rsid w:val="004A1996"/>
    <w:rsid w:val="004B172D"/>
    <w:rsid w:val="004B34C4"/>
    <w:rsid w:val="004C60C9"/>
    <w:rsid w:val="004F26AC"/>
    <w:rsid w:val="004F7A7B"/>
    <w:rsid w:val="00510E53"/>
    <w:rsid w:val="00515935"/>
    <w:rsid w:val="00523629"/>
    <w:rsid w:val="00531626"/>
    <w:rsid w:val="00535F5B"/>
    <w:rsid w:val="00536CF6"/>
    <w:rsid w:val="00536DB1"/>
    <w:rsid w:val="00542F0E"/>
    <w:rsid w:val="00553A39"/>
    <w:rsid w:val="00560D0F"/>
    <w:rsid w:val="005632E1"/>
    <w:rsid w:val="00565D99"/>
    <w:rsid w:val="00567D19"/>
    <w:rsid w:val="00580EAA"/>
    <w:rsid w:val="005825F3"/>
    <w:rsid w:val="00586100"/>
    <w:rsid w:val="0058661C"/>
    <w:rsid w:val="0059081D"/>
    <w:rsid w:val="005A5F6D"/>
    <w:rsid w:val="005B48BC"/>
    <w:rsid w:val="005D1312"/>
    <w:rsid w:val="005E0CE6"/>
    <w:rsid w:val="005E67F4"/>
    <w:rsid w:val="005F1C9C"/>
    <w:rsid w:val="005F380D"/>
    <w:rsid w:val="005F3F2E"/>
    <w:rsid w:val="005F6915"/>
    <w:rsid w:val="00605997"/>
    <w:rsid w:val="00611E3C"/>
    <w:rsid w:val="00613716"/>
    <w:rsid w:val="0061398C"/>
    <w:rsid w:val="00615809"/>
    <w:rsid w:val="006206E4"/>
    <w:rsid w:val="006235EF"/>
    <w:rsid w:val="0063210E"/>
    <w:rsid w:val="00633EFF"/>
    <w:rsid w:val="00635CE9"/>
    <w:rsid w:val="0065323D"/>
    <w:rsid w:val="0065397A"/>
    <w:rsid w:val="00663B71"/>
    <w:rsid w:val="006663C5"/>
    <w:rsid w:val="006719C9"/>
    <w:rsid w:val="006832FB"/>
    <w:rsid w:val="00683973"/>
    <w:rsid w:val="00687619"/>
    <w:rsid w:val="00690A25"/>
    <w:rsid w:val="006B33B0"/>
    <w:rsid w:val="006B36AB"/>
    <w:rsid w:val="006B413B"/>
    <w:rsid w:val="006D4EAC"/>
    <w:rsid w:val="006E6172"/>
    <w:rsid w:val="006F13CA"/>
    <w:rsid w:val="006F502A"/>
    <w:rsid w:val="00700022"/>
    <w:rsid w:val="00735E2F"/>
    <w:rsid w:val="007371D1"/>
    <w:rsid w:val="00750BCD"/>
    <w:rsid w:val="0075397B"/>
    <w:rsid w:val="00753BFB"/>
    <w:rsid w:val="00757E0E"/>
    <w:rsid w:val="007662B9"/>
    <w:rsid w:val="00777B29"/>
    <w:rsid w:val="00781429"/>
    <w:rsid w:val="0078432A"/>
    <w:rsid w:val="0078706E"/>
    <w:rsid w:val="007907BE"/>
    <w:rsid w:val="007B0233"/>
    <w:rsid w:val="007C234B"/>
    <w:rsid w:val="007C35D6"/>
    <w:rsid w:val="007E4EAC"/>
    <w:rsid w:val="007F4715"/>
    <w:rsid w:val="007F5D5B"/>
    <w:rsid w:val="00807585"/>
    <w:rsid w:val="008175AC"/>
    <w:rsid w:val="00821958"/>
    <w:rsid w:val="008350AF"/>
    <w:rsid w:val="0083608C"/>
    <w:rsid w:val="0085458B"/>
    <w:rsid w:val="008547C2"/>
    <w:rsid w:val="008615D7"/>
    <w:rsid w:val="008729E3"/>
    <w:rsid w:val="00875FD1"/>
    <w:rsid w:val="00890841"/>
    <w:rsid w:val="00897E2A"/>
    <w:rsid w:val="008A7A1C"/>
    <w:rsid w:val="008B0336"/>
    <w:rsid w:val="008B36B1"/>
    <w:rsid w:val="008B3FE8"/>
    <w:rsid w:val="008B469B"/>
    <w:rsid w:val="008B4F41"/>
    <w:rsid w:val="008B7BE0"/>
    <w:rsid w:val="008C3DA1"/>
    <w:rsid w:val="00902995"/>
    <w:rsid w:val="00905BBD"/>
    <w:rsid w:val="0091041F"/>
    <w:rsid w:val="00912AE3"/>
    <w:rsid w:val="009140E4"/>
    <w:rsid w:val="0091612F"/>
    <w:rsid w:val="00934A6B"/>
    <w:rsid w:val="00950888"/>
    <w:rsid w:val="0095502E"/>
    <w:rsid w:val="0095595C"/>
    <w:rsid w:val="00965D4C"/>
    <w:rsid w:val="00970DDF"/>
    <w:rsid w:val="00975A5A"/>
    <w:rsid w:val="00980EB2"/>
    <w:rsid w:val="00984125"/>
    <w:rsid w:val="009969FE"/>
    <w:rsid w:val="00996CB9"/>
    <w:rsid w:val="009A7824"/>
    <w:rsid w:val="009C04DC"/>
    <w:rsid w:val="009C0657"/>
    <w:rsid w:val="009C11FB"/>
    <w:rsid w:val="009C30BB"/>
    <w:rsid w:val="009D1CA7"/>
    <w:rsid w:val="009D395D"/>
    <w:rsid w:val="009D599F"/>
    <w:rsid w:val="009E28D3"/>
    <w:rsid w:val="009E7FB9"/>
    <w:rsid w:val="009F2155"/>
    <w:rsid w:val="009F77E2"/>
    <w:rsid w:val="00A05037"/>
    <w:rsid w:val="00A1094E"/>
    <w:rsid w:val="00A145EA"/>
    <w:rsid w:val="00A23A7E"/>
    <w:rsid w:val="00A42967"/>
    <w:rsid w:val="00A522F0"/>
    <w:rsid w:val="00A54DE2"/>
    <w:rsid w:val="00A562C7"/>
    <w:rsid w:val="00A6628B"/>
    <w:rsid w:val="00A72C55"/>
    <w:rsid w:val="00A7399D"/>
    <w:rsid w:val="00A8203F"/>
    <w:rsid w:val="00A91BF9"/>
    <w:rsid w:val="00A94A09"/>
    <w:rsid w:val="00A9774C"/>
    <w:rsid w:val="00AA7F3B"/>
    <w:rsid w:val="00AB76EA"/>
    <w:rsid w:val="00AC39A6"/>
    <w:rsid w:val="00AD78FC"/>
    <w:rsid w:val="00B23EF4"/>
    <w:rsid w:val="00B30EA0"/>
    <w:rsid w:val="00B36DA5"/>
    <w:rsid w:val="00B469C2"/>
    <w:rsid w:val="00B50BE3"/>
    <w:rsid w:val="00B56597"/>
    <w:rsid w:val="00B56C60"/>
    <w:rsid w:val="00B6057B"/>
    <w:rsid w:val="00B622B7"/>
    <w:rsid w:val="00B635D5"/>
    <w:rsid w:val="00B64E89"/>
    <w:rsid w:val="00B67A99"/>
    <w:rsid w:val="00B76D22"/>
    <w:rsid w:val="00B82952"/>
    <w:rsid w:val="00B87262"/>
    <w:rsid w:val="00B8743A"/>
    <w:rsid w:val="00B948CC"/>
    <w:rsid w:val="00BA3C90"/>
    <w:rsid w:val="00BB1D3B"/>
    <w:rsid w:val="00BC50E2"/>
    <w:rsid w:val="00BD5742"/>
    <w:rsid w:val="00BE05A1"/>
    <w:rsid w:val="00BE3F55"/>
    <w:rsid w:val="00BF31DB"/>
    <w:rsid w:val="00BF7528"/>
    <w:rsid w:val="00C04B69"/>
    <w:rsid w:val="00C166D3"/>
    <w:rsid w:val="00C40A64"/>
    <w:rsid w:val="00C44FFB"/>
    <w:rsid w:val="00C46023"/>
    <w:rsid w:val="00C50EC0"/>
    <w:rsid w:val="00C52E65"/>
    <w:rsid w:val="00C6753C"/>
    <w:rsid w:val="00C72223"/>
    <w:rsid w:val="00C7566A"/>
    <w:rsid w:val="00C860B1"/>
    <w:rsid w:val="00C911C0"/>
    <w:rsid w:val="00C9238A"/>
    <w:rsid w:val="00CB206B"/>
    <w:rsid w:val="00CC017E"/>
    <w:rsid w:val="00CC7E75"/>
    <w:rsid w:val="00CD0DA2"/>
    <w:rsid w:val="00CD2B39"/>
    <w:rsid w:val="00CF68A8"/>
    <w:rsid w:val="00D053DF"/>
    <w:rsid w:val="00D14C8B"/>
    <w:rsid w:val="00D3232F"/>
    <w:rsid w:val="00D52D27"/>
    <w:rsid w:val="00D548F6"/>
    <w:rsid w:val="00D55429"/>
    <w:rsid w:val="00D802BB"/>
    <w:rsid w:val="00D83BC6"/>
    <w:rsid w:val="00D8636B"/>
    <w:rsid w:val="00D9111C"/>
    <w:rsid w:val="00DA43B3"/>
    <w:rsid w:val="00DB3036"/>
    <w:rsid w:val="00DB48DC"/>
    <w:rsid w:val="00DB65D5"/>
    <w:rsid w:val="00DC5324"/>
    <w:rsid w:val="00DD663F"/>
    <w:rsid w:val="00DE5DB4"/>
    <w:rsid w:val="00DF1BD2"/>
    <w:rsid w:val="00DF516B"/>
    <w:rsid w:val="00E01E57"/>
    <w:rsid w:val="00E0757B"/>
    <w:rsid w:val="00E10379"/>
    <w:rsid w:val="00E15451"/>
    <w:rsid w:val="00E32CAB"/>
    <w:rsid w:val="00E3540C"/>
    <w:rsid w:val="00E356E6"/>
    <w:rsid w:val="00E36CAD"/>
    <w:rsid w:val="00E5455E"/>
    <w:rsid w:val="00E653B6"/>
    <w:rsid w:val="00E94F3D"/>
    <w:rsid w:val="00EA42E7"/>
    <w:rsid w:val="00EA45E4"/>
    <w:rsid w:val="00EA79E4"/>
    <w:rsid w:val="00EB4C54"/>
    <w:rsid w:val="00EC3263"/>
    <w:rsid w:val="00ED3D6A"/>
    <w:rsid w:val="00ED48F3"/>
    <w:rsid w:val="00ED6185"/>
    <w:rsid w:val="00EE13C6"/>
    <w:rsid w:val="00F05187"/>
    <w:rsid w:val="00F15A59"/>
    <w:rsid w:val="00F26C89"/>
    <w:rsid w:val="00F27B06"/>
    <w:rsid w:val="00F30169"/>
    <w:rsid w:val="00F3611D"/>
    <w:rsid w:val="00F40695"/>
    <w:rsid w:val="00F40C75"/>
    <w:rsid w:val="00F42240"/>
    <w:rsid w:val="00F516FD"/>
    <w:rsid w:val="00F661E5"/>
    <w:rsid w:val="00F8669C"/>
    <w:rsid w:val="00F9364C"/>
    <w:rsid w:val="00FB46F7"/>
    <w:rsid w:val="00FC011A"/>
    <w:rsid w:val="00FC10BE"/>
    <w:rsid w:val="02A057AD"/>
    <w:rsid w:val="0B382751"/>
    <w:rsid w:val="0EDB86ED"/>
    <w:rsid w:val="0FFD8324"/>
    <w:rsid w:val="16352711"/>
    <w:rsid w:val="17BF72F6"/>
    <w:rsid w:val="18AC1CAD"/>
    <w:rsid w:val="1EDC2617"/>
    <w:rsid w:val="1EE81772"/>
    <w:rsid w:val="1FFF54E3"/>
    <w:rsid w:val="232E5810"/>
    <w:rsid w:val="27EA40EF"/>
    <w:rsid w:val="2B5F2E9F"/>
    <w:rsid w:val="2B5F449C"/>
    <w:rsid w:val="2E9E638D"/>
    <w:rsid w:val="2FFF57E4"/>
    <w:rsid w:val="364C5125"/>
    <w:rsid w:val="375B571A"/>
    <w:rsid w:val="37A00264"/>
    <w:rsid w:val="3DFFB22C"/>
    <w:rsid w:val="425B6DE8"/>
    <w:rsid w:val="429A2EA2"/>
    <w:rsid w:val="466657A1"/>
    <w:rsid w:val="47C85294"/>
    <w:rsid w:val="4DD64E7B"/>
    <w:rsid w:val="4FF5161E"/>
    <w:rsid w:val="52155831"/>
    <w:rsid w:val="54852697"/>
    <w:rsid w:val="553B6680"/>
    <w:rsid w:val="5927600A"/>
    <w:rsid w:val="5B292C29"/>
    <w:rsid w:val="5B37084F"/>
    <w:rsid w:val="5F6B2929"/>
    <w:rsid w:val="5FF87626"/>
    <w:rsid w:val="60F84DCC"/>
    <w:rsid w:val="6127056F"/>
    <w:rsid w:val="61D96FB9"/>
    <w:rsid w:val="6477977B"/>
    <w:rsid w:val="64F85EAB"/>
    <w:rsid w:val="69F72D96"/>
    <w:rsid w:val="6CF927BF"/>
    <w:rsid w:val="6FCFE3BB"/>
    <w:rsid w:val="6FFD7FEB"/>
    <w:rsid w:val="71FB2F59"/>
    <w:rsid w:val="72E762B9"/>
    <w:rsid w:val="73BD1951"/>
    <w:rsid w:val="743F6330"/>
    <w:rsid w:val="7715ED8A"/>
    <w:rsid w:val="776FFC53"/>
    <w:rsid w:val="7BF2BB7D"/>
    <w:rsid w:val="7CF4EA89"/>
    <w:rsid w:val="7D73B8E5"/>
    <w:rsid w:val="7D9348D2"/>
    <w:rsid w:val="7DED4C5B"/>
    <w:rsid w:val="7E6FBE62"/>
    <w:rsid w:val="7EDCC201"/>
    <w:rsid w:val="7EEF3FC7"/>
    <w:rsid w:val="7F07EABF"/>
    <w:rsid w:val="7F7F947C"/>
    <w:rsid w:val="7FDE8DDD"/>
    <w:rsid w:val="7FEA9004"/>
    <w:rsid w:val="7FFF15CF"/>
    <w:rsid w:val="7FFFB535"/>
    <w:rsid w:val="97EBDD90"/>
    <w:rsid w:val="9A2F2761"/>
    <w:rsid w:val="9B7FE11B"/>
    <w:rsid w:val="9FFFF7EC"/>
    <w:rsid w:val="B68F4534"/>
    <w:rsid w:val="BC7DE423"/>
    <w:rsid w:val="BCBF9091"/>
    <w:rsid w:val="CFFAB1D0"/>
    <w:rsid w:val="DF57CE69"/>
    <w:rsid w:val="F2BF1007"/>
    <w:rsid w:val="F76C16A7"/>
    <w:rsid w:val="F777FBD5"/>
    <w:rsid w:val="F7FAA2E2"/>
    <w:rsid w:val="F7FFE70B"/>
    <w:rsid w:val="F9BF057D"/>
    <w:rsid w:val="FD3F9536"/>
    <w:rsid w:val="FDDB83C2"/>
    <w:rsid w:val="FDF07671"/>
    <w:rsid w:val="FEEFE3B0"/>
    <w:rsid w:val="FEFF2CF8"/>
    <w:rsid w:val="FF7FE3EE"/>
    <w:rsid w:val="FFDF25F9"/>
    <w:rsid w:val="FFFB261F"/>
    <w:rsid w:val="FF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Date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9">
    <w:name w:val="Balloon Text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pa-1"/>
    <w:basedOn w:val="1"/>
    <w:qFormat/>
    <w:uiPriority w:val="99"/>
    <w:pPr>
      <w:widowControl/>
      <w:spacing w:line="340" w:lineRule="atLeast"/>
    </w:pPr>
    <w:rPr>
      <w:rFonts w:ascii="宋体" w:hAnsi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 Company</Company>
  <Pages>19</Pages>
  <Words>7994</Words>
  <Characters>8433</Characters>
  <Lines>0</Lines>
  <Paragraphs>0</Paragraphs>
  <TotalTime>86</TotalTime>
  <ScaleCrop>false</ScaleCrop>
  <LinksUpToDate>false</LinksUpToDate>
  <CharactersWithSpaces>9490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2019-12-10T10:48:00Z</dcterms:created>
  <dc:creator>lenovo</dc:creator>
  <cp:lastModifiedBy>Administrator</cp:lastModifiedBy>
  <cp:lastPrinted>2022-06-22T02:10:00Z</cp:lastPrinted>
  <dcterms:modified xsi:type="dcterms:W3CDTF">2022-06-22T02:20:50Z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