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557" w:tblpY="46"/>
        <w:tblOverlap w:val="never"/>
        <w:tblW w:w="5299" w:type="pct"/>
        <w:tblLook w:val="04A0" w:firstRow="1" w:lastRow="0" w:firstColumn="1" w:lastColumn="0" w:noHBand="0" w:noVBand="1"/>
      </w:tblPr>
      <w:tblGrid>
        <w:gridCol w:w="480"/>
        <w:gridCol w:w="4312"/>
        <w:gridCol w:w="3305"/>
        <w:gridCol w:w="706"/>
      </w:tblGrid>
      <w:tr w:rsidR="00351FF7" w:rsidTr="00154BA7">
        <w:trPr>
          <w:trHeight w:val="283"/>
        </w:trPr>
        <w:tc>
          <w:tcPr>
            <w:tcW w:w="2722" w:type="pct"/>
            <w:gridSpan w:val="2"/>
            <w:shd w:val="clear" w:color="auto" w:fill="auto"/>
            <w:noWrap/>
            <w:vAlign w:val="center"/>
          </w:tcPr>
          <w:p w:rsidR="00351FF7" w:rsidRDefault="00351FF7" w:rsidP="00154BA7">
            <w:pPr>
              <w:widowControl/>
              <w:jc w:val="left"/>
              <w:rPr>
                <w:rFonts w:ascii="黑体" w:eastAsia="黑体" w:hAnsi="宋体" w:cs="宋体"/>
                <w:color w:val="0000FF"/>
                <w:kern w:val="0"/>
                <w:sz w:val="32"/>
                <w:szCs w:val="32"/>
                <w:lang w:bidi="th"/>
              </w:rPr>
            </w:pPr>
            <w:bookmarkStart w:id="0" w:name="_GoBack"/>
            <w:bookmarkEnd w:id="0"/>
            <w:r>
              <w:rPr>
                <w:rFonts w:ascii="黑体" w:eastAsia="黑体" w:hAnsi="宋体" w:cs="宋体" w:hint="eastAsia"/>
                <w:kern w:val="0"/>
                <w:sz w:val="32"/>
                <w:szCs w:val="32"/>
                <w:lang w:bidi="th"/>
              </w:rPr>
              <w:t>附件3</w:t>
            </w:r>
          </w:p>
        </w:tc>
        <w:tc>
          <w:tcPr>
            <w:tcW w:w="1877" w:type="pct"/>
            <w:shd w:val="clear" w:color="auto" w:fill="auto"/>
            <w:noWrap/>
            <w:vAlign w:val="center"/>
          </w:tcPr>
          <w:p w:rsidR="00351FF7" w:rsidRDefault="00351FF7" w:rsidP="00154BA7">
            <w:pPr>
              <w:widowControl/>
              <w:jc w:val="left"/>
              <w:rPr>
                <w:rFonts w:ascii="宋体" w:eastAsia="宋体" w:hAnsi="宋体" w:cs="宋体"/>
                <w:color w:val="000000"/>
                <w:kern w:val="0"/>
                <w:sz w:val="22"/>
                <w:lang w:bidi="th"/>
              </w:rPr>
            </w:pPr>
          </w:p>
        </w:tc>
        <w:tc>
          <w:tcPr>
            <w:tcW w:w="400" w:type="pct"/>
            <w:shd w:val="clear" w:color="auto" w:fill="auto"/>
            <w:noWrap/>
            <w:vAlign w:val="center"/>
          </w:tcPr>
          <w:p w:rsidR="00351FF7" w:rsidRDefault="00351FF7" w:rsidP="00154BA7">
            <w:pPr>
              <w:widowControl/>
              <w:jc w:val="left"/>
              <w:rPr>
                <w:rFonts w:ascii="宋体" w:eastAsia="宋体" w:hAnsi="宋体" w:cs="宋体"/>
                <w:color w:val="000000"/>
                <w:kern w:val="0"/>
                <w:sz w:val="22"/>
                <w:lang w:bidi="th"/>
              </w:rPr>
            </w:pPr>
          </w:p>
        </w:tc>
      </w:tr>
      <w:tr w:rsidR="00351FF7" w:rsidTr="00154BA7">
        <w:trPr>
          <w:trHeight w:val="283"/>
        </w:trPr>
        <w:tc>
          <w:tcPr>
            <w:tcW w:w="5000" w:type="pct"/>
            <w:gridSpan w:val="4"/>
            <w:shd w:val="clear" w:color="auto" w:fill="auto"/>
            <w:noWrap/>
            <w:vAlign w:val="center"/>
          </w:tcPr>
          <w:p w:rsidR="00351FF7" w:rsidRDefault="00351FF7" w:rsidP="00154BA7">
            <w:pPr>
              <w:widowControl/>
              <w:jc w:val="center"/>
              <w:rPr>
                <w:rFonts w:ascii="华文宋体" w:eastAsia="华文宋体" w:hAnsi="华文宋体" w:cs="宋体"/>
                <w:b/>
                <w:bCs/>
                <w:color w:val="000000"/>
                <w:kern w:val="0"/>
                <w:sz w:val="22"/>
                <w:lang w:bidi="th"/>
              </w:rPr>
            </w:pPr>
            <w:r>
              <w:rPr>
                <w:rFonts w:ascii="华文宋体" w:eastAsia="华文宋体" w:hAnsi="华文宋体" w:cs="宋体" w:hint="eastAsia"/>
                <w:b/>
                <w:bCs/>
                <w:color w:val="000000"/>
                <w:kern w:val="0"/>
                <w:sz w:val="36"/>
                <w:szCs w:val="36"/>
                <w:lang w:bidi="th"/>
              </w:rPr>
              <w:t>2022年湖北省知识产权护航工程项目表（23项）</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 xml:space="preserve">序号   </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项目名称</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单位</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b/>
                <w:bCs/>
                <w:color w:val="000000"/>
                <w:kern w:val="0"/>
                <w:sz w:val="24"/>
                <w:szCs w:val="24"/>
                <w:lang w:bidi="th"/>
              </w:rPr>
            </w:pPr>
            <w:r>
              <w:rPr>
                <w:rFonts w:ascii="宋体" w:eastAsia="宋体" w:hAnsi="宋体" w:cs="宋体" w:hint="eastAsia"/>
                <w:b/>
                <w:bCs/>
                <w:color w:val="000000"/>
                <w:kern w:val="0"/>
                <w:sz w:val="24"/>
                <w:szCs w:val="24"/>
                <w:lang w:bidi="th"/>
              </w:rPr>
              <w:t>市州</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高速通信光电芯片设计与有源光缆封装技术海外护航工程</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长芯盛（武汉）科技有限公司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东风高端重卡入欧护航工程</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东风商用车有限公司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十堰</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3</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5G滤波器及天线关键技术研究知识产权海外护航工程</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武汉凡谷电子技术股份有限公司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4</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高特异性的Taq酶筛选技术与应用海外护航</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武汉爱博泰克生物科技有限公司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5</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一种高强钢板带多功能热处理生产系统及方法关键技术海外护航工程</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中冶南方工程技术有限公司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6</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禾元生物重组人血清白蛋白临床技术研究海外护航</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武汉禾元生物科技股份有限公司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7</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工程施工技术知识产权海外护航项目</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中国化学工程第六建设有限公司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8</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高性能固态存储硬盘海外护航工程</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至誉科技（武汉）有限公司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9</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全极耳动力电池激光加工关键技术与智能装备开发及其系列产品应用海外护航</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武汉逸飞激光股份有限公司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10</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厚福医疗装备知识产权海外护航</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厚福医疗装备有限公司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咸宁</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11</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BIPV产品海外专利侵权风险预警</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武汉美格科技股份有限公司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12</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汽车线束紧固件及其系列产品海外护航</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0"/>
                <w:szCs w:val="20"/>
                <w:lang w:bidi="th"/>
              </w:rPr>
              <w:t>凯尔信汽车零部件（京山）有限公司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荆门</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13</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微生物种子处理技术产品海外知识产权护航</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武汉科诺生物科技股份有限公司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14</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加捻技术相关产品知识产权海外护航</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宜昌经纬纺机有限公司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宜昌</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15</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汽轮发电机产品海外护航工程</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中国长江动力集团有限公司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16</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香菇酱全球专利分析、布局及出口预警</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品源（随州）现代农业发展有限公司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随州</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17</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机床相关产品海外知识产权护航</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湖北力帝机床股份有限公司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宜昌</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18</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新型高支高密高档家纺面料技术海外护航</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际华三五四二纺织有限公司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19</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硝基甲烷产品高端技术海外护航项目</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湖北富博化工有限责任公司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黄石</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20</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全省重点出口企业海外知识产权风险分析</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紫藤知识产权管理（武汉）有限公司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21</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企业知识产权护航工程综合服务</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湖北高韬律师事务所</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武汉</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22</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企业知识产权护航工程综合服务</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中国湖北自由贸易试验区（襄阳片区）华发七弦琴知识产权服务有限公司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襄阳</w:t>
            </w:r>
          </w:p>
        </w:tc>
      </w:tr>
      <w:tr w:rsidR="00351FF7" w:rsidTr="00154BA7">
        <w:trPr>
          <w:trHeight w:val="340"/>
        </w:trPr>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23</w:t>
            </w:r>
          </w:p>
        </w:tc>
        <w:tc>
          <w:tcPr>
            <w:tcW w:w="2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企业知识产权护航工程综合服务</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北京磐华捷成知识产权代理有限公司湖北分公司</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1FF7" w:rsidRDefault="00351FF7" w:rsidP="00154BA7">
            <w:pPr>
              <w:widowControl/>
              <w:jc w:val="center"/>
              <w:rPr>
                <w:rFonts w:ascii="宋体" w:eastAsia="宋体" w:hAnsi="宋体" w:cs="宋体"/>
                <w:color w:val="000000"/>
                <w:kern w:val="0"/>
                <w:sz w:val="22"/>
                <w:lang w:bidi="th"/>
              </w:rPr>
            </w:pPr>
            <w:r>
              <w:rPr>
                <w:rFonts w:ascii="宋体" w:eastAsia="宋体" w:hAnsi="宋体" w:cs="宋体" w:hint="eastAsia"/>
                <w:color w:val="000000"/>
                <w:kern w:val="0"/>
                <w:sz w:val="22"/>
                <w:lang w:bidi="th"/>
              </w:rPr>
              <w:t>宜昌</w:t>
            </w:r>
          </w:p>
        </w:tc>
      </w:tr>
    </w:tbl>
    <w:p w:rsidR="00351FF7" w:rsidRDefault="00351FF7" w:rsidP="00351FF7">
      <w:pPr>
        <w:widowControl/>
        <w:rPr>
          <w:rFonts w:ascii="宋体" w:eastAsia="宋体" w:hAnsi="宋体" w:cs="宋体"/>
          <w:color w:val="000000"/>
          <w:kern w:val="0"/>
          <w:sz w:val="22"/>
          <w:lang w:bidi="th"/>
        </w:rPr>
      </w:pPr>
      <w:r>
        <w:rPr>
          <w:rFonts w:ascii="宋体" w:eastAsia="宋体" w:hAnsi="宋体" w:cs="宋体" w:hint="eastAsia"/>
          <w:color w:val="000000"/>
          <w:kern w:val="0"/>
          <w:sz w:val="22"/>
          <w:lang w:bidi="th"/>
        </w:rPr>
        <w:lastRenderedPageBreak/>
        <w:t>知识产权护航工程项目联系方式：吴有军  86759081　1065162256@qq.com</w:t>
      </w:r>
    </w:p>
    <w:p w:rsidR="00351FF7" w:rsidRDefault="00351FF7" w:rsidP="00351FF7">
      <w:pPr>
        <w:widowControl/>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邮寄地址：武汉市武昌区公正路19号省知识产权局邮编：430072 </w:t>
      </w:r>
    </w:p>
    <w:p w:rsidR="00351FF7" w:rsidRDefault="00351FF7" w:rsidP="00351FF7">
      <w:pPr>
        <w:widowControl/>
        <w:rPr>
          <w:rFonts w:ascii="宋体" w:eastAsia="宋体" w:hAnsi="宋体" w:cs="宋体"/>
          <w:color w:val="000000"/>
          <w:kern w:val="0"/>
          <w:sz w:val="22"/>
          <w:lang w:bidi="th"/>
        </w:rPr>
      </w:pPr>
      <w:r>
        <w:rPr>
          <w:rFonts w:ascii="宋体" w:eastAsia="宋体" w:hAnsi="宋体" w:cs="宋体" w:hint="eastAsia"/>
          <w:color w:val="000000"/>
          <w:kern w:val="0"/>
          <w:sz w:val="22"/>
          <w:lang w:bidi="th"/>
        </w:rPr>
        <w:t xml:space="preserve">   </w:t>
      </w:r>
    </w:p>
    <w:p w:rsidR="002E0809" w:rsidRPr="00351FF7" w:rsidRDefault="002E0809"/>
    <w:sectPr w:rsidR="002E0809" w:rsidRPr="00351F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36" w:rsidRDefault="003C6F36" w:rsidP="006012BC">
      <w:r>
        <w:separator/>
      </w:r>
    </w:p>
  </w:endnote>
  <w:endnote w:type="continuationSeparator" w:id="0">
    <w:p w:rsidR="003C6F36" w:rsidRDefault="003C6F36" w:rsidP="0060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altName w:val="方正书宋_GBK"/>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36" w:rsidRDefault="003C6F36" w:rsidP="006012BC">
      <w:r>
        <w:separator/>
      </w:r>
    </w:p>
  </w:footnote>
  <w:footnote w:type="continuationSeparator" w:id="0">
    <w:p w:rsidR="003C6F36" w:rsidRDefault="003C6F36" w:rsidP="00601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F7"/>
    <w:rsid w:val="002E0809"/>
    <w:rsid w:val="00351FF7"/>
    <w:rsid w:val="003C6F36"/>
    <w:rsid w:val="0060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855B6"/>
  <w15:chartTrackingRefBased/>
  <w15:docId w15:val="{AF94110E-1435-4D27-A906-C5E9B83E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51FF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semiHidden/>
    <w:unhideWhenUsed/>
    <w:rsid w:val="00351FF7"/>
    <w:rPr>
      <w:rFonts w:asciiTheme="minorEastAsia" w:hAnsi="Courier New" w:cs="Courier New"/>
    </w:rPr>
  </w:style>
  <w:style w:type="character" w:customStyle="1" w:styleId="a4">
    <w:name w:val="纯文本 字符"/>
    <w:basedOn w:val="a1"/>
    <w:link w:val="a0"/>
    <w:uiPriority w:val="99"/>
    <w:semiHidden/>
    <w:rsid w:val="00351FF7"/>
    <w:rPr>
      <w:rFonts w:asciiTheme="minorEastAsia" w:hAnsi="Courier New" w:cs="Courier New"/>
    </w:rPr>
  </w:style>
  <w:style w:type="paragraph" w:styleId="a5">
    <w:name w:val="header"/>
    <w:basedOn w:val="a"/>
    <w:link w:val="a6"/>
    <w:uiPriority w:val="99"/>
    <w:unhideWhenUsed/>
    <w:rsid w:val="006012B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6012BC"/>
    <w:rPr>
      <w:sz w:val="18"/>
      <w:szCs w:val="18"/>
    </w:rPr>
  </w:style>
  <w:style w:type="paragraph" w:styleId="a7">
    <w:name w:val="footer"/>
    <w:basedOn w:val="a"/>
    <w:link w:val="a8"/>
    <w:uiPriority w:val="99"/>
    <w:unhideWhenUsed/>
    <w:rsid w:val="006012BC"/>
    <w:pPr>
      <w:tabs>
        <w:tab w:val="center" w:pos="4153"/>
        <w:tab w:val="right" w:pos="8306"/>
      </w:tabs>
      <w:snapToGrid w:val="0"/>
      <w:jc w:val="left"/>
    </w:pPr>
    <w:rPr>
      <w:sz w:val="18"/>
      <w:szCs w:val="18"/>
    </w:rPr>
  </w:style>
  <w:style w:type="character" w:customStyle="1" w:styleId="a8">
    <w:name w:val="页脚 字符"/>
    <w:basedOn w:val="a1"/>
    <w:link w:val="a7"/>
    <w:uiPriority w:val="99"/>
    <w:rsid w:val="006012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湖北知识产权局</dc:creator>
  <cp:keywords/>
  <dc:description/>
  <cp:lastModifiedBy>湖北知识产权局</cp:lastModifiedBy>
  <cp:revision>2</cp:revision>
  <dcterms:created xsi:type="dcterms:W3CDTF">2022-03-28T08:15:00Z</dcterms:created>
  <dcterms:modified xsi:type="dcterms:W3CDTF">2022-03-28T08:29:00Z</dcterms:modified>
</cp:coreProperties>
</file>