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武汉市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2021年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度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省级服务业发展引导资金使用计划的公示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根据《省财政厅 省发改委关于印发&lt;湖北省服务业发展引导资金管理办法&gt;的通知》（鄂财建发〔2021〕12号）、《省发改委关于进一步加强省服务业发展引导资金管理的通知》（鄂发改服务〔2021〕333号）要求，现将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武汉</w:t>
      </w:r>
      <w:r>
        <w:rPr>
          <w:rFonts w:hint="eastAsia" w:ascii="仿宋_GB2312" w:hAnsi="仿宋_GB2312" w:eastAsia="仿宋_GB2312" w:cs="仿宋_GB2312"/>
          <w:sz w:val="32"/>
          <w:szCs w:val="32"/>
        </w:rPr>
        <w:t>市2021年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度</w:t>
      </w:r>
      <w:r>
        <w:rPr>
          <w:rFonts w:hint="eastAsia" w:ascii="仿宋_GB2312" w:hAnsi="仿宋_GB2312" w:eastAsia="仿宋_GB2312" w:cs="仿宋_GB2312"/>
          <w:sz w:val="32"/>
          <w:szCs w:val="32"/>
        </w:rPr>
        <w:t>省服务业发展引导资金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（以下简称“引导资金”）</w:t>
      </w:r>
      <w:r>
        <w:rPr>
          <w:rFonts w:hint="eastAsia" w:ascii="仿宋_GB2312" w:hAnsi="仿宋_GB2312" w:eastAsia="仿宋_GB2312" w:cs="仿宋_GB2312"/>
          <w:sz w:val="32"/>
          <w:szCs w:val="32"/>
        </w:rPr>
        <w:t>使用计划进行公示。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一、资金支持范围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省发改委《关于进一步加强省服务业发展引导资金管理的通知》（鄂发改服务〔2021〕333号）明确要求，省服务业发展引导资金具体支持范围和对象为全省服务业“五个一百工程”和省“两业融合”试点的企业和单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二、资金分配计划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引导资金采取</w:t>
      </w:r>
      <w:r>
        <w:rPr>
          <w:rFonts w:hint="eastAsia" w:ascii="仿宋_GB2312" w:hAnsi="仿宋_GB2312" w:eastAsia="仿宋_GB2312" w:cs="仿宋_GB2312"/>
          <w:sz w:val="32"/>
          <w:szCs w:val="32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市级统筹、区级主导</w:t>
      </w:r>
      <w:r>
        <w:rPr>
          <w:rFonts w:hint="eastAsia" w:ascii="仿宋_GB2312" w:hAnsi="仿宋_GB2312" w:eastAsia="仿宋_GB2312" w:cs="仿宋_GB2312"/>
          <w:sz w:val="32"/>
          <w:szCs w:val="32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的方式进行支持</w:t>
      </w:r>
      <w:r>
        <w:rPr>
          <w:rFonts w:hint="eastAsia" w:ascii="仿宋_GB2312" w:hAnsi="仿宋_GB2312" w:eastAsia="仿宋_GB2312" w:cs="仿宋_GB2312"/>
          <w:sz w:val="32"/>
          <w:szCs w:val="32"/>
        </w:rPr>
        <w:t>，经项目单位申报、区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级</w:t>
      </w:r>
      <w:r>
        <w:rPr>
          <w:rFonts w:hint="eastAsia" w:ascii="仿宋_GB2312" w:hAnsi="仿宋_GB2312" w:eastAsia="仿宋_GB2312" w:cs="仿宋_GB2312"/>
          <w:sz w:val="32"/>
          <w:szCs w:val="32"/>
        </w:rPr>
        <w:t>审核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申报</w:t>
      </w:r>
      <w:r>
        <w:rPr>
          <w:rFonts w:hint="eastAsia" w:ascii="仿宋_GB2312" w:hAnsi="仿宋_GB2312" w:eastAsia="仿宋_GB2312" w:cs="仿宋_GB2312"/>
          <w:sz w:val="32"/>
          <w:szCs w:val="32"/>
        </w:rPr>
        <w:t>、第三方机构评审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市发改委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主任办公会审议</w:t>
      </w:r>
      <w:r>
        <w:rPr>
          <w:rFonts w:hint="eastAsia" w:ascii="仿宋_GB2312" w:hAnsi="仿宋_GB2312" w:eastAsia="仿宋_GB2312" w:cs="仿宋_GB2312"/>
          <w:sz w:val="32"/>
          <w:szCs w:val="32"/>
        </w:rPr>
        <w:t>等程序，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拟</w:t>
      </w:r>
      <w:r>
        <w:rPr>
          <w:rFonts w:hint="eastAsia" w:ascii="仿宋_GB2312" w:hAnsi="仿宋_GB2312" w:eastAsia="仿宋_GB2312" w:cs="仿宋_GB2312"/>
          <w:sz w:val="32"/>
          <w:szCs w:val="32"/>
        </w:rPr>
        <w:t>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公路智慧运维大数据云平台</w:t>
      </w:r>
      <w:r>
        <w:rPr>
          <w:rFonts w:hint="eastAsia" w:ascii="仿宋_GB2312" w:hAnsi="仿宋_GB2312" w:eastAsia="仿宋_GB2312" w:cs="仿宋_GB2312"/>
          <w:sz w:val="32"/>
          <w:szCs w:val="32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sz w:val="32"/>
          <w:szCs w:val="32"/>
        </w:rPr>
        <w:t>个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项目给予引导资金支持，现将武汉市2021年度省服务业发展引导资金使用计划表</w:t>
      </w:r>
      <w:r>
        <w:rPr>
          <w:rFonts w:hint="eastAsia" w:ascii="仿宋_GB2312" w:hAnsi="仿宋_GB2312" w:eastAsia="仿宋_GB2312" w:cs="仿宋_GB2312"/>
          <w:sz w:val="32"/>
          <w:szCs w:val="32"/>
        </w:rPr>
        <w:t>进行公示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三、公示期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公示期为202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日-202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日，公示期间如有异议，请以书面形式通过普通邮件、传真或快递等方式反馈至市发改委。书面意见请写明提出异议的事实依据和理由，以及意见提出人的姓名、工作单位、身份证号、地址邮编和联系方式等，以匿名方式提出的异议一般不予受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联系人：肖潇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联系电话：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027-82796126（兼传真）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邮寄地址：武汉市江岸区沿江大道188号，武汉市发展和改革委员会服务业发展处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邮编：430014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476" w:leftChars="304" w:hanging="838" w:hangingChars="262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附件：武汉市2021年度省服务业发展引导资金使用计划表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476" w:leftChars="304" w:hanging="838" w:hangingChars="262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476" w:leftChars="304" w:hanging="838" w:hangingChars="262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left="1476" w:leftChars="304" w:hanging="838" w:hangingChars="262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武汉市发展和改革委员会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left="1476" w:leftChars="304" w:hanging="838" w:hangingChars="262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2022年3月11日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967FA720"/>
    <w:rsid w:val="1BF38B85"/>
    <w:rsid w:val="57FF19B6"/>
    <w:rsid w:val="7B9F0878"/>
    <w:rsid w:val="967FA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43</TotalTime>
  <ScaleCrop>false</ScaleCrop>
  <LinksUpToDate>false</LinksUpToDate>
  <CharactersWithSpaces>0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2022-02-21T18:09:00Z</dcterms:created>
  <dc:creator>fgw</dc:creator>
  <cp:lastModifiedBy>fgw</cp:lastModifiedBy>
  <cp:lastPrinted>2022-03-11T16:07:42Z</cp:lastPrinted>
  <dcterms:modified xsi:type="dcterms:W3CDTF">2022-03-11T16:26:39Z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