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ascii="仿宋" w:hAnsi="仿宋" w:eastAsia="仿宋"/>
          <w:sz w:val="24"/>
          <w:szCs w:val="24"/>
        </w:rPr>
      </w:pPr>
      <w:r>
        <w:rPr>
          <w:rFonts w:hint="eastAsia" w:ascii="方正小标宋简体" w:hAnsi="黑体" w:eastAsia="方正小标宋简体" w:cs="方正小标宋简体"/>
          <w:sz w:val="36"/>
          <w:szCs w:val="36"/>
        </w:rPr>
        <w:t>湖北省新一代人工智能典型应用场景征集表</w:t>
      </w:r>
    </w:p>
    <w:p>
      <w:pPr>
        <w:spacing w:line="400" w:lineRule="exact"/>
        <w:jc w:val="left"/>
        <w:rPr>
          <w:rFonts w:ascii="仿宋_GB2312" w:hAnsi="仿宋_GB2312" w:eastAsia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申报单位（盖章）：</w:t>
      </w:r>
    </w:p>
    <w:tbl>
      <w:tblPr>
        <w:tblStyle w:val="4"/>
        <w:tblpPr w:leftFromText="180" w:rightFromText="180" w:vertAnchor="text" w:horzAnchor="page" w:tblpX="1410" w:tblpY="24"/>
        <w:tblOverlap w:val="never"/>
        <w:tblW w:w="9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6"/>
        <w:gridCol w:w="3511"/>
        <w:gridCol w:w="1559"/>
        <w:gridCol w:w="1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186" w:type="dxa"/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应用场景名称</w:t>
            </w:r>
          </w:p>
        </w:tc>
        <w:tc>
          <w:tcPr>
            <w:tcW w:w="7029" w:type="dxa"/>
            <w:gridSpan w:val="3"/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186" w:type="dxa"/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场景应用单位（地点）名称</w:t>
            </w:r>
          </w:p>
        </w:tc>
        <w:tc>
          <w:tcPr>
            <w:tcW w:w="7029" w:type="dxa"/>
            <w:gridSpan w:val="3"/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186" w:type="dxa"/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场景承建单位名称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可填写多个）</w:t>
            </w:r>
          </w:p>
        </w:tc>
        <w:tc>
          <w:tcPr>
            <w:tcW w:w="7029" w:type="dxa"/>
            <w:gridSpan w:val="3"/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186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所属领域</w:t>
            </w:r>
          </w:p>
        </w:tc>
        <w:tc>
          <w:tcPr>
            <w:tcW w:w="7029" w:type="dxa"/>
            <w:gridSpan w:val="3"/>
            <w:shd w:val="clear" w:color="auto" w:fill="FFFFFF"/>
            <w:vAlign w:val="center"/>
          </w:tcPr>
          <w:p>
            <w:pPr>
              <w:pStyle w:val="2"/>
              <w:snapToGrid w:val="0"/>
              <w:jc w:val="left"/>
              <w:rPr>
                <w:rFonts w:hAnsi="仿宋_GB2312" w:cs="Times New Roman"/>
                <w:kern w:val="0"/>
              </w:rPr>
            </w:pPr>
            <w:r>
              <w:rPr>
                <w:rFonts w:hint="eastAsia" w:hAnsi="Wingdings" w:cs="Times New Roman"/>
                <w:kern w:val="0"/>
              </w:rPr>
              <w:sym w:font="Wingdings" w:char="F0A8"/>
            </w:r>
            <w:r>
              <w:rPr>
                <w:rFonts w:hint="eastAsia" w:hAnsi="仿宋_GB2312"/>
                <w:kern w:val="0"/>
              </w:rPr>
              <w:t>智能制造；</w:t>
            </w:r>
            <w:r>
              <w:rPr>
                <w:rFonts w:hint="eastAsia" w:hAnsi="Wingdings" w:cs="Times New Roman"/>
                <w:kern w:val="0"/>
              </w:rPr>
              <w:sym w:font="Wingdings" w:char="F0A8"/>
            </w:r>
            <w:r>
              <w:rPr>
                <w:rFonts w:hint="eastAsia" w:hAnsi="仿宋_GB2312"/>
                <w:kern w:val="0"/>
              </w:rPr>
              <w:t>智能网联汽车；</w:t>
            </w:r>
            <w:r>
              <w:rPr>
                <w:rFonts w:hint="eastAsia" w:hAnsi="Wingdings" w:cs="Times New Roman"/>
                <w:kern w:val="0"/>
              </w:rPr>
              <w:sym w:font="Wingdings" w:char="F0A8"/>
            </w:r>
            <w:r>
              <w:rPr>
                <w:rFonts w:hint="eastAsia" w:hAnsi="仿宋_GB2312"/>
                <w:kern w:val="0"/>
              </w:rPr>
              <w:t>智能北斗；</w:t>
            </w:r>
            <w:r>
              <w:rPr>
                <w:rFonts w:hint="eastAsia" w:hAnsi="Wingdings" w:cs="Times New Roman"/>
                <w:kern w:val="0"/>
              </w:rPr>
              <w:sym w:font="Wingdings" w:char="F0A8"/>
            </w:r>
            <w:r>
              <w:rPr>
                <w:rFonts w:hint="eastAsia" w:hAnsi="仿宋_GB2312"/>
                <w:kern w:val="0"/>
              </w:rPr>
              <w:t>智能数字设计与建造</w:t>
            </w:r>
            <w:r>
              <w:rPr>
                <w:rFonts w:hint="eastAsia" w:hAnsi="Wingdings" w:cs="Times New Roman"/>
                <w:kern w:val="0"/>
              </w:rPr>
              <w:sym w:font="Wingdings" w:char="F0A8"/>
            </w:r>
            <w:r>
              <w:rPr>
                <w:rFonts w:hint="eastAsia" w:hAnsi="仿宋_GB2312"/>
                <w:kern w:val="0"/>
              </w:rPr>
              <w:t>智慧农业；</w:t>
            </w:r>
            <w:r>
              <w:rPr>
                <w:rFonts w:hint="eastAsia" w:hAnsi="Wingdings" w:cs="Times New Roman"/>
                <w:kern w:val="0"/>
              </w:rPr>
              <w:sym w:font="Wingdings" w:char="F0A8"/>
            </w:r>
            <w:r>
              <w:rPr>
                <w:rFonts w:hint="eastAsia" w:hAnsi="仿宋_GB2312"/>
                <w:kern w:val="0"/>
              </w:rPr>
              <w:t>智慧家居；</w:t>
            </w:r>
            <w:r>
              <w:rPr>
                <w:rFonts w:hint="eastAsia" w:hAnsi="Wingdings" w:cs="Times New Roman"/>
                <w:kern w:val="0"/>
              </w:rPr>
              <w:sym w:font="Wingdings" w:char="F0A8"/>
            </w:r>
            <w:r>
              <w:rPr>
                <w:rFonts w:hint="eastAsia" w:hAnsi="仿宋_GB2312"/>
                <w:kern w:val="0"/>
              </w:rPr>
              <w:t>智慧教育；</w:t>
            </w:r>
            <w:r>
              <w:rPr>
                <w:rFonts w:hint="eastAsia" w:hAnsi="Wingdings" w:cs="Times New Roman"/>
                <w:kern w:val="0"/>
              </w:rPr>
              <w:sym w:font="Wingdings" w:char="F0A8"/>
            </w:r>
            <w:r>
              <w:rPr>
                <w:rFonts w:hint="eastAsia" w:hAnsi="仿宋_GB2312"/>
                <w:kern w:val="0"/>
              </w:rPr>
              <w:t>智慧医疗；</w:t>
            </w:r>
            <w:r>
              <w:rPr>
                <w:rFonts w:hint="eastAsia" w:hAnsi="Wingdings" w:cs="Times New Roman"/>
                <w:kern w:val="0"/>
              </w:rPr>
              <w:sym w:font="Wingdings" w:char="F0A8"/>
            </w:r>
            <w:r>
              <w:rPr>
                <w:rFonts w:hint="eastAsia" w:hAnsi="仿宋_GB2312"/>
                <w:kern w:val="0"/>
              </w:rPr>
              <w:t>智慧康养；</w:t>
            </w:r>
            <w:r>
              <w:rPr>
                <w:rFonts w:hint="eastAsia" w:hAnsi="Wingdings" w:cs="Times New Roman"/>
                <w:kern w:val="0"/>
              </w:rPr>
              <w:sym w:font="Wingdings" w:char="F0A8"/>
            </w:r>
            <w:r>
              <w:rPr>
                <w:rFonts w:hint="eastAsia" w:hAnsi="仿宋_GB2312"/>
                <w:kern w:val="0"/>
              </w:rPr>
              <w:t>智慧城市；</w:t>
            </w:r>
            <w:r>
              <w:rPr>
                <w:rFonts w:hint="eastAsia" w:hAnsi="Wingdings" w:cs="Times New Roman"/>
                <w:kern w:val="0"/>
              </w:rPr>
              <w:sym w:font="Wingdings" w:char="F0A8"/>
            </w:r>
            <w:r>
              <w:rPr>
                <w:rFonts w:hint="eastAsia" w:hAnsi="仿宋_GB2312"/>
                <w:kern w:val="0"/>
              </w:rPr>
              <w:t>智慧长江汉江；</w:t>
            </w:r>
            <w:r>
              <w:rPr>
                <w:rFonts w:hint="eastAsia" w:hAnsi="Wingdings" w:cs="Times New Roman"/>
                <w:kern w:val="0"/>
              </w:rPr>
              <w:sym w:font="Wingdings" w:char="F0A8"/>
            </w:r>
            <w:r>
              <w:rPr>
                <w:rFonts w:hint="eastAsia" w:hAnsi="仿宋_GB2312"/>
                <w:kern w:val="0"/>
              </w:rPr>
              <w:t>智慧交通；</w:t>
            </w:r>
            <w:r>
              <w:rPr>
                <w:rFonts w:hint="eastAsia" w:hAnsi="Wingdings" w:cs="Times New Roman"/>
                <w:kern w:val="0"/>
              </w:rPr>
              <w:sym w:font="Wingdings" w:char="F0A8"/>
            </w:r>
            <w:r>
              <w:rPr>
                <w:rFonts w:hint="eastAsia" w:hAnsi="仿宋_GB2312"/>
                <w:kern w:val="0"/>
              </w:rPr>
              <w:t>智慧文旅；</w:t>
            </w:r>
            <w:r>
              <w:rPr>
                <w:rFonts w:hint="eastAsia" w:hAnsi="Wingdings" w:cs="Times New Roman"/>
                <w:kern w:val="0"/>
              </w:rPr>
              <w:sym w:font="Wingdings" w:char="F0A8"/>
            </w:r>
            <w:r>
              <w:rPr>
                <w:rFonts w:hint="eastAsia" w:hAnsi="仿宋_GB2312"/>
                <w:kern w:val="0"/>
              </w:rPr>
              <w:t>区块链；</w:t>
            </w:r>
            <w:r>
              <w:rPr>
                <w:rFonts w:hint="eastAsia" w:hAnsi="Wingdings" w:cs="Times New Roman"/>
                <w:kern w:val="0"/>
              </w:rPr>
              <w:sym w:font="Wingdings" w:char="F0A8"/>
            </w:r>
            <w:r>
              <w:rPr>
                <w:rFonts w:hint="eastAsia" w:hAnsi="仿宋_GB2312"/>
                <w:kern w:val="0"/>
              </w:rPr>
              <w:t>智能网络安全；</w:t>
            </w:r>
            <w:r>
              <w:rPr>
                <w:rFonts w:hint="eastAsia" w:hAnsi="Wingdings" w:cs="Times New Roman"/>
                <w:kern w:val="0"/>
              </w:rPr>
              <w:sym w:font="Wingdings" w:char="F0A8"/>
            </w:r>
            <w:r>
              <w:rPr>
                <w:rFonts w:hint="eastAsia" w:hAnsi="仿宋_GB2312"/>
                <w:kern w:val="0"/>
              </w:rPr>
              <w:t>智慧公共安全；其他</w:t>
            </w:r>
            <w:r>
              <w:rPr>
                <w:rFonts w:hint="eastAsia" w:hAnsi="仿宋_GB2312"/>
                <w:kern w:val="0"/>
                <w:u w:val="single"/>
              </w:rPr>
              <w:t>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186" w:type="dxa"/>
            <w:tcBorders>
              <w:top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申报单位联系人</w:t>
            </w:r>
          </w:p>
        </w:tc>
        <w:tc>
          <w:tcPr>
            <w:tcW w:w="3511" w:type="dxa"/>
            <w:tcBorders>
              <w:left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959" w:type="dxa"/>
            <w:tcBorders>
              <w:left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218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申报单位性质</w:t>
            </w:r>
          </w:p>
        </w:tc>
        <w:tc>
          <w:tcPr>
            <w:tcW w:w="7029" w:type="dxa"/>
            <w:gridSpan w:val="3"/>
            <w:tcBorders>
              <w:left w:val="nil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Wingdings" w:eastAsia="仿宋_GB2312"/>
                <w:sz w:val="24"/>
                <w:szCs w:val="24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国家机关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Wingdings" w:eastAsia="仿宋_GB2312"/>
                <w:sz w:val="24"/>
                <w:szCs w:val="24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事业单位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Wingdings" w:eastAsia="仿宋_GB2312"/>
                <w:sz w:val="24"/>
                <w:szCs w:val="24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社会团体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Wingdings" w:eastAsia="仿宋_GB2312"/>
                <w:sz w:val="24"/>
                <w:szCs w:val="24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国有企业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Wingdings" w:eastAsia="仿宋_GB2312"/>
                <w:sz w:val="24"/>
                <w:szCs w:val="24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民营企业</w:t>
            </w:r>
          </w:p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Wingdings" w:eastAsia="仿宋_GB2312"/>
                <w:sz w:val="24"/>
                <w:szCs w:val="24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外资企业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Wingdings" w:eastAsia="仿宋_GB2312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>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7" w:hRule="atLeast"/>
        </w:trPr>
        <w:tc>
          <w:tcPr>
            <w:tcW w:w="218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典型场景介绍</w:t>
            </w:r>
          </w:p>
        </w:tc>
        <w:tc>
          <w:tcPr>
            <w:tcW w:w="7029" w:type="dxa"/>
            <w:gridSpan w:val="3"/>
            <w:tcBorders>
              <w:left w:val="nil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（建设内容，解决问题，建设期限，投资情况，解决方案，项目效果、未来前景等）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218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采用的人工智能技术或产品简介</w:t>
            </w:r>
          </w:p>
        </w:tc>
        <w:tc>
          <w:tcPr>
            <w:tcW w:w="7029" w:type="dxa"/>
            <w:gridSpan w:val="3"/>
            <w:tcBorders>
              <w:left w:val="nil"/>
            </w:tcBorders>
            <w:vAlign w:val="center"/>
          </w:tcPr>
          <w:p>
            <w:pPr>
              <w:snapToGrid w:val="0"/>
              <w:spacing w:line="400" w:lineRule="exact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2" w:hRule="atLeast"/>
        </w:trPr>
        <w:tc>
          <w:tcPr>
            <w:tcW w:w="218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真实性承诺</w:t>
            </w:r>
          </w:p>
        </w:tc>
        <w:tc>
          <w:tcPr>
            <w:tcW w:w="7029" w:type="dxa"/>
            <w:gridSpan w:val="3"/>
            <w:tcBorders>
              <w:left w:val="nil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我单位承诺以上申报材料真实可靠，并对内容真实性承担法律责任。</w:t>
            </w:r>
          </w:p>
          <w:p>
            <w:pPr>
              <w:pStyle w:val="2"/>
              <w:rPr>
                <w:rFonts w:hAnsi="仿宋_GB2312" w:cs="Times New Roman"/>
              </w:rPr>
            </w:pPr>
          </w:p>
          <w:p>
            <w:pPr>
              <w:widowControl/>
              <w:spacing w:line="400" w:lineRule="exact"/>
              <w:ind w:right="96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right="96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法定代表人签字：</w:t>
            </w:r>
          </w:p>
          <w:p>
            <w:pPr>
              <w:widowControl/>
              <w:spacing w:line="400" w:lineRule="exact"/>
              <w:jc w:val="right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right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</w:tbl>
    <w:p>
      <w:pPr>
        <w:spacing w:line="400" w:lineRule="exact"/>
        <w:jc w:val="left"/>
        <w:rPr>
          <w:rFonts w:ascii="仿宋_GB2312" w:hAnsi="仿宋_GB2312" w:eastAsia="仿宋_GB2312"/>
        </w:rPr>
      </w:pPr>
      <w:r>
        <w:rPr>
          <w:rFonts w:hint="eastAsia" w:ascii="仿宋_GB2312" w:hAnsi="仿宋_GB2312" w:eastAsia="仿宋_GB2312" w:cs="仿宋_GB2312"/>
        </w:rPr>
        <w:t>注：《湖北省新一代人工智能典型应用场景征集表》可以由应用场景使用方或建设方中任意一方进行申报，其他作为联合申报单位参与申报。典型场景必须为拟建或在建的应用场景。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1D3030"/>
    <w:rsid w:val="0F1D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before="100" w:line="360" w:lineRule="exact"/>
      <w:jc w:val="center"/>
    </w:pPr>
    <w:rPr>
      <w:rFonts w:ascii="仿宋_GB2312" w:hAnsi="华文中宋" w:eastAsia="仿宋_GB2312" w:cs="仿宋_GB2312"/>
      <w:sz w:val="24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2021-10-09T06:26:00Z</dcterms:created>
  <dc:creator>SuzyA</dc:creator>
  <cp:lastModifiedBy>SuzyA</cp:lastModifiedBy>
  <dcterms:modified xsi:type="dcterms:W3CDTF">2021-10-09T06:27:02Z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C3BCC1357D974821A6F906E2FB398597</vt:lpwstr>
  </property>
</Properties>
</file>