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附件2：企业</w:t>
      </w:r>
      <w:r>
        <w:rPr>
          <w:rFonts w:hint="eastAsia"/>
          <w:lang w:val="en-US" w:eastAsia="zh-CN"/>
        </w:rPr>
        <w:t>自评</w:t>
      </w:r>
      <w:r>
        <w:rPr>
          <w:rFonts w:hint="eastAsia"/>
        </w:rPr>
        <w:t>表</w:t>
      </w:r>
    </w:p>
    <w:tbl>
      <w:tblPr>
        <w:tblStyle w:val="4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17"/>
        <w:gridCol w:w="6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</w:trPr>
        <w:tc>
          <w:tcPr>
            <w:tcW w:w="8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六、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自评申报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3" w:hRule="atLeas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Cs w:val="21"/>
              </w:rPr>
            </w:pPr>
            <w:r>
              <w:rPr>
                <w:rFonts w:hint="eastAsia" w:ascii="Calibri" w:hAnsi="Calibri" w:eastAsia="黑体" w:cs="黑体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ascii="Calibri" w:hAnsi="Calibri" w:eastAsia="黑体" w:cs="黑体"/>
                <w:szCs w:val="21"/>
              </w:rPr>
            </w:pPr>
            <w:r>
              <w:rPr>
                <w:rFonts w:hint="eastAsia" w:ascii="Calibri" w:hAnsi="Calibri" w:eastAsia="黑体" w:cs="黑体"/>
                <w:szCs w:val="21"/>
              </w:rPr>
              <w:t>(请在符合项□后面</w:t>
            </w:r>
          </w:p>
          <w:p>
            <w:pPr>
              <w:widowControl/>
              <w:jc w:val="center"/>
              <w:rPr>
                <w:rFonts w:ascii="Calibri" w:hAnsi="Calibri" w:eastAsia="黑体" w:cs="黑体"/>
                <w:szCs w:val="21"/>
              </w:rPr>
            </w:pPr>
            <w:r>
              <w:rPr>
                <w:rFonts w:hint="eastAsia" w:ascii="Calibri" w:hAnsi="Calibri" w:eastAsia="黑体" w:cs="黑体"/>
                <w:szCs w:val="21"/>
              </w:rPr>
              <w:t>打“</w:t>
            </w:r>
            <w:r>
              <w:rPr>
                <w:rFonts w:ascii="Calibri" w:hAnsi="Calibri" w:eastAsia="黑体" w:cs="黑体"/>
                <w:szCs w:val="21"/>
              </w:rPr>
              <w:t>√</w:t>
            </w:r>
            <w:r>
              <w:rPr>
                <w:rFonts w:hint="eastAsia" w:ascii="Calibri" w:hAnsi="Calibri" w:eastAsia="黑体" w:cs="黑体"/>
                <w:szCs w:val="21"/>
              </w:rPr>
              <w:t>”)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分类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指标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（3选1）</w:t>
            </w:r>
          </w:p>
        </w:tc>
        <w:tc>
          <w:tcPr>
            <w:tcW w:w="6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Lines="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上年度营业收入1亿元及以上，且近2年企业研发经费支出占营业收入比重不低于3%                             □；</w:t>
            </w:r>
          </w:p>
          <w:p>
            <w:pPr>
              <w:spacing w:afterLine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b.上年度营业收入5000万元（含）—1亿元（不含），且近2年企业研发经费支出占营业收入比重不低于6%             □；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1" w:hanging="361" w:hangingChars="172"/>
              <w:rPr>
                <w:rFonts w:ascii="Calibri" w:hAnsi="Calibri" w:eastAsia="宋体" w:cs="Times New Roma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3" w:hanging="363" w:hangingChars="172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必备</w:t>
            </w:r>
          </w:p>
          <w:p>
            <w:pPr>
              <w:widowControl/>
              <w:ind w:left="363" w:hanging="363" w:hangingChars="172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指标</w:t>
            </w:r>
          </w:p>
          <w:p>
            <w:pPr>
              <w:widowControl/>
              <w:ind w:left="361" w:hanging="361" w:hangingChars="172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（6项）</w:t>
            </w:r>
          </w:p>
          <w:p>
            <w:pPr>
              <w:widowControl/>
              <w:ind w:left="361" w:hanging="361" w:hangingChars="172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afterLines="50"/>
              <w:ind w:left="420" w:hanging="420" w:hanging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企业主营业务收入占营业收入70%以上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/>
              <w:ind w:left="361" w:hanging="361" w:hangingChars="172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企业主导产品细分市场占有率位于全省前3位，且在国内细分行业中享有较高知名度和影响力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/>
              <w:ind w:left="418" w:hanging="417" w:hangingChars="199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资产负债率不高于</w:t>
            </w:r>
            <w:r>
              <w:rPr>
                <w:rFonts w:hint="eastAsia" w:ascii="Calibri" w:hAnsi="Calibri" w:eastAsia="宋体" w:cs="Times New Roman"/>
                <w:spacing w:val="6"/>
              </w:rPr>
              <w:t>70 %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/>
              <w:ind w:left="418" w:hanging="417" w:hangingChars="199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拥有有效发明专利2项或实用新型、外观设计专利、软件著作权5项及以上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/>
              <w:ind w:left="361" w:hanging="361" w:hangingChars="172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取得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相关管理体系认证；或产品生产执行国际、国家、行业标准；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或产品通过发达国家和地区认证□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ind w:left="361" w:hanging="361" w:hangingChars="172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三年内未发生过重大安全、质量、环境污染事故等违法记录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申报单位自评</w:t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意见</w:t>
            </w:r>
          </w:p>
          <w:p>
            <w:pPr>
              <w:widowControl/>
              <w:jc w:val="center"/>
              <w:rPr>
                <w:rFonts w:ascii="Calibri" w:hAnsi="Calibri" w:eastAsia="黑体" w:cs="黑体"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(必填，须盖章)</w:t>
            </w:r>
          </w:p>
        </w:tc>
        <w:tc>
          <w:tcPr>
            <w:tcW w:w="6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经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自评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核实：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东文宋体" w:cs="东文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企业符合“分类指标”中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  <w:u w:val="single"/>
              </w:rPr>
              <w:t>a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  <w:u w:val="single"/>
              </w:rPr>
              <w:t>b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  <w:u w:val="single"/>
              </w:rPr>
              <w:t>c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类要求（三选一）。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numPr>
                <w:ilvl w:val="0"/>
                <w:numId w:val="3"/>
              </w:numPr>
              <w:rPr>
                <w:rFonts w:ascii="Calibri" w:hAnsi="Calibri" w:eastAsia="东文宋体" w:cs="东文宋体"/>
                <w:sz w:val="24"/>
                <w:szCs w:val="24"/>
              </w:rPr>
            </w:pPr>
            <w:r>
              <w:rPr>
                <w:rFonts w:hint="eastAsia" w:ascii="Calibri" w:hAnsi="Calibri" w:eastAsia="东文宋体" w:cs="东文宋体"/>
                <w:sz w:val="24"/>
                <w:szCs w:val="24"/>
                <w:lang w:eastAsia="zh-CN"/>
              </w:rPr>
              <w:t>本</w:t>
            </w:r>
            <w:bookmarkStart w:id="0" w:name="_GoBack"/>
            <w:bookmarkEnd w:id="0"/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企业符合“6项必备指标”中的项。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numPr>
                <w:ilvl w:val="0"/>
                <w:numId w:val="3"/>
              </w:numPr>
              <w:rPr>
                <w:rFonts w:ascii="Calibri" w:hAnsi="Calibri" w:eastAsia="东文宋体" w:cs="东文宋体"/>
                <w:sz w:val="24"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自评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意见：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。</w:t>
            </w:r>
          </w:p>
          <w:p>
            <w:pPr>
              <w:widowControl/>
              <w:ind w:firstLine="1440" w:firstLineChars="6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（请填“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  <w:lang w:eastAsia="zh-CN"/>
              </w:rPr>
              <w:t>材料真实，满足条件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”或“不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  <w:lang w:eastAsia="zh-CN"/>
              </w:rPr>
              <w:t>满足条件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”）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ascii="Calibri" w:hAnsi="Calibri" w:eastAsia="黑体" w:cs="黑体"/>
                <w:sz w:val="24"/>
                <w:szCs w:val="24"/>
              </w:rPr>
            </w:pPr>
          </w:p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Calibri" w:hAnsi="Calibri" w:eastAsia="黑体" w:cs="黑体"/>
                <w:sz w:val="28"/>
                <w:szCs w:val="28"/>
              </w:rPr>
              <w:t>单位（公章）：</w:t>
            </w:r>
          </w:p>
          <w:p>
            <w:pPr>
              <w:widowControl/>
              <w:ind w:firstLine="840" w:firstLineChars="3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日期：   年   月   日</w:t>
            </w:r>
          </w:p>
          <w:p>
            <w:pPr>
              <w:widowControl/>
              <w:ind w:firstLine="630" w:firstLineChars="300"/>
              <w:rPr>
                <w:rFonts w:ascii="Calibri" w:hAnsi="Calibri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4270"/>
    <w:multiLevelType w:val="singleLevel"/>
    <w:tmpl w:val="131742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09"/>
    <w:rsid w:val="00B27F09"/>
    <w:rsid w:val="00F97945"/>
    <w:rsid w:val="1F4614DD"/>
    <w:rsid w:val="5A5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567</Characters>
  <Lines>4</Lines>
  <Paragraphs>1</Paragraphs>
  <TotalTime>2</TotalTime>
  <ScaleCrop>false</ScaleCrop>
  <LinksUpToDate>false</LinksUpToDate>
  <CharactersWithSpaces>665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2021-04-23T02:51:00Z</dcterms:created>
  <dc:creator>windows 10</dc:creator>
  <cp:lastModifiedBy>lenovo</cp:lastModifiedBy>
  <dcterms:modified xsi:type="dcterms:W3CDTF">2021-04-25T09:06:10Z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