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019</w:t>
      </w:r>
      <w:r>
        <w:rPr>
          <w:rFonts w:hint="eastAsia" w:ascii="黑体" w:hAnsi="黑体" w:eastAsia="黑体"/>
          <w:sz w:val="32"/>
          <w:szCs w:val="32"/>
        </w:rPr>
        <w:t>年度武昌区技术合同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交易补贴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明细表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377"/>
        <w:gridCol w:w="709"/>
        <w:gridCol w:w="1418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3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合同份数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交易金额   （万元）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三构科技（武汉）有限公司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293.11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湖北大学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10690.21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武汉江力新建材设计咨询有限公司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武汉京伦科技开发有限公司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186.2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武汉维普科技有限公司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武汉华智远景科技有限公司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29.2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武汉泰德明华数据信息有限公司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127.7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湖北聚集优科技有限公司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269.74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武汉蔚蓝云海网络科技有限公司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19.26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武汉鑫星铜冶设备技术有限公司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247.5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武汉通达水务技术有限公司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39.95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武汉云从汇信息技术有限公司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24.98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中南建筑设计院股份有限公司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132448.67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武汉傲睿尔科技有限公司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56.5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武汉宏达丰源分离技术有限公司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中铁第四勘察设计院集团有限公司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83979.28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83979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湖北省水利水电规划勘测设计院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30548.72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武汉铭天信息科技有限责任公司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28.88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武汉船舶设计研究院有限公司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1100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武汉全乐科技有限公司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236.61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湖北楚佑科技有限公司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7.8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中国船舶重工集团公司第七0一研究所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108272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武汉业主方科技有限公司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38.24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武汉天眼智达科技有限公司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68.8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武汉后璞信息科技有限公司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356.87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武汉武船计量试验有限公司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1234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武汉长江船舶设计院有限公司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1581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武汉港博港机技术有限公司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55.5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中国电力工程顾问集团中南电力设计院有限公司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28923.83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中工武大设计研究有限公司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463.68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武汉建筑材料工业设计研究院有限公司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106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武汉中岩科技有限公司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武汉中盛瑞邦光电有限公司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80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武汉黑晶石科技有限公司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31.63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武汉中科瑞华生态科技股份有限公司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20692.98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武汉爱迪科技发展有限公司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武汉莱米特网络科技有限公司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44.96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武汉宜兄宜弟科技有限公司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450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武汉海博瑞科技有限公司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4377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中国电建集团武汉重工装备有限公司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6764.67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9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429814.47</w:t>
            </w:r>
          </w:p>
        </w:tc>
        <w:tc>
          <w:tcPr>
            <w:tcW w:w="107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414515</w:t>
            </w:r>
          </w:p>
        </w:tc>
      </w:tr>
    </w:tbl>
    <w:p>
      <w:pPr>
        <w:rPr>
          <w:rFonts w:ascii="仿宋_GB2312" w:eastAsia="仿宋_GB2312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6A"/>
    <w:rsid w:val="000B25FE"/>
    <w:rsid w:val="002E1FAF"/>
    <w:rsid w:val="00304D27"/>
    <w:rsid w:val="00323E5A"/>
    <w:rsid w:val="004105E4"/>
    <w:rsid w:val="00436028"/>
    <w:rsid w:val="004C32F5"/>
    <w:rsid w:val="004D50DD"/>
    <w:rsid w:val="00505533"/>
    <w:rsid w:val="00516859"/>
    <w:rsid w:val="00590FF5"/>
    <w:rsid w:val="005B3B6A"/>
    <w:rsid w:val="006638F9"/>
    <w:rsid w:val="0069646C"/>
    <w:rsid w:val="00791B85"/>
    <w:rsid w:val="007A7555"/>
    <w:rsid w:val="007D6EF4"/>
    <w:rsid w:val="008630EC"/>
    <w:rsid w:val="00B61822"/>
    <w:rsid w:val="00C029D9"/>
    <w:rsid w:val="00E35A8A"/>
    <w:rsid w:val="00EF1C6B"/>
    <w:rsid w:val="00FD5B7F"/>
    <w:rsid w:val="3D8A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196</Words>
  <Characters>1123</Characters>
  <Lines>9</Lines>
  <Paragraphs>2</Paragraphs>
  <TotalTime>268</TotalTime>
  <ScaleCrop>false</ScaleCrop>
  <LinksUpToDate>false</LinksUpToDate>
  <CharactersWithSpaces>1317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2020-05-15T01:55:00Z</dcterms:created>
  <dc:creator>Lenovo</dc:creator>
  <cp:lastModifiedBy>刘忠芳</cp:lastModifiedBy>
  <cp:lastPrinted>2020-05-18T02:29:00Z</cp:lastPrinted>
  <dcterms:modified xsi:type="dcterms:W3CDTF">2020-05-22T08:57:17Z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