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41" w:rsidRDefault="00B91F41" w:rsidP="00CA59CA">
      <w:pPr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tbl>
      <w:tblPr>
        <w:tblStyle w:val="a"/>
        <w:tblW w:w="9587" w:type="dxa"/>
        <w:tblInd w:w="-34" w:type="dxa"/>
        <w:tblLook w:val="04A0"/>
      </w:tblPr>
      <w:tblGrid>
        <w:gridCol w:w="767"/>
        <w:gridCol w:w="5760"/>
        <w:gridCol w:w="3060"/>
      </w:tblGrid>
      <w:tr w:rsidR="00B91F41" w:rsidRPr="00B91F41" w:rsidTr="00B91F41">
        <w:trPr>
          <w:trHeight w:val="990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480"/>
              <w:jc w:val="center"/>
              <w:rPr>
                <w:rFonts w:ascii="方正小标宋简体" w:eastAsia="方正小标宋简体" w:hAnsi="Arial" w:cs="Arial"/>
                <w:sz w:val="32"/>
                <w:szCs w:val="32"/>
              </w:rPr>
            </w:pPr>
            <w:r w:rsidRPr="00B91F41">
              <w:rPr>
                <w:rFonts w:ascii="方正小标宋简体" w:eastAsia="方正小标宋简体" w:hAnsi="Arial" w:cs="Arial" w:hint="eastAsia"/>
                <w:sz w:val="32"/>
                <w:szCs w:val="32"/>
              </w:rPr>
              <w:t>拟认定湖北省国际科技合作基地名单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 xml:space="preserve">序号  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基地名称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依托单位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湖北省光通信用高速光电子芯片及器件国际科技合作基地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武汉光迅科技股份有限公司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湖北省先进光电转换与光电催化材料国际科技合作基地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湖北大学（材料学院）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湖北省智能认知技术国际科技合作基地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华中科技大学（计算机学院）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湖北省智能信息处理与网络优化国际科技合作基地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武汉科技大学（信息工程与科学学院）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湖北省新能源技术国际科技合作基地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武汉新能源研究院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湖北省数字PET国际科技合作基地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湖北锐世数字医学影像科技有限公司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湖北省光传输与网络接入国际科技合作基地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武汉烽火技术服务有限公司</w:t>
            </w:r>
          </w:p>
        </w:tc>
      </w:tr>
      <w:tr w:rsidR="00B91F41" w:rsidRPr="00B91F41" w:rsidTr="00B91F41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湖北省水上应急与污染防治国际科技合作基地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武汉理工大学（航运学院）</w:t>
            </w:r>
          </w:p>
        </w:tc>
      </w:tr>
      <w:tr w:rsidR="00B91F41" w:rsidRPr="00B91F41" w:rsidTr="00B91F41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湖北省增材制造技术国际科技合作基地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华中科技大学（材料科学与工程学院）</w:t>
            </w:r>
          </w:p>
        </w:tc>
      </w:tr>
      <w:tr w:rsidR="00B91F41" w:rsidRPr="00B91F41" w:rsidTr="00B91F41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湖北省LNG超低温流体过程控制国际科技合作基地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湖北泰和石化设备有限公司</w:t>
            </w:r>
          </w:p>
        </w:tc>
      </w:tr>
      <w:tr w:rsidR="00B91F41" w:rsidRPr="00B91F41" w:rsidTr="00B91F41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湖北省高端纺织装备国际科技合作基地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武汉纺织大学（机械工程与自动化学院）</w:t>
            </w:r>
          </w:p>
        </w:tc>
      </w:tr>
      <w:tr w:rsidR="00B91F41" w:rsidRPr="00B91F41" w:rsidTr="00B91F41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湖北省高品质特殊钢国际合作基地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大冶特殊钢股份有限公司</w:t>
            </w:r>
          </w:p>
        </w:tc>
      </w:tr>
      <w:tr w:rsidR="00B91F41" w:rsidRPr="00B91F41" w:rsidTr="00B91F41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湖北省高性能水泥国际科技合作基地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华新水泥股份有限公司</w:t>
            </w:r>
          </w:p>
        </w:tc>
      </w:tr>
      <w:tr w:rsidR="00B91F41" w:rsidRPr="00B91F41" w:rsidTr="00B91F41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湖北省轨道交通智能养护装备国际科技合作基地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襄阳国铁机电股份有限公司</w:t>
            </w:r>
          </w:p>
        </w:tc>
      </w:tr>
      <w:tr w:rsidR="00B91F41" w:rsidRPr="00B91F41" w:rsidTr="00B91F41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湖北省牙轮钻头国际科技合作基地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湖北鸣利来冶金机械股份有限公司</w:t>
            </w:r>
          </w:p>
        </w:tc>
      </w:tr>
      <w:tr w:rsidR="00B91F41" w:rsidRPr="00B91F41" w:rsidTr="00B91F41">
        <w:trPr>
          <w:trHeight w:val="6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湖北省汽车智能转向与仿真控制国际科技合作基地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湖北汽车工业学院（汽车工程学院）</w:t>
            </w:r>
          </w:p>
        </w:tc>
      </w:tr>
      <w:tr w:rsidR="00B91F41" w:rsidRPr="00B91F41" w:rsidTr="00B91F41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湖北省电驱动动力系统国际科技合作基地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湖北泰特机电有限公司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湖北省感染与免疫国际科技合作基地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华中科技大学同济医学院附属协和医院</w:t>
            </w:r>
          </w:p>
        </w:tc>
      </w:tr>
      <w:tr w:rsidR="00B91F41" w:rsidRPr="00B91F41" w:rsidTr="000D476E">
        <w:trPr>
          <w:trHeight w:val="5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湖北省富硒功能食品国际科技合作基地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恩施州农业科学院</w:t>
            </w:r>
          </w:p>
        </w:tc>
      </w:tr>
    </w:tbl>
    <w:tbl>
      <w:tblPr>
        <w:tblW w:w="9587" w:type="dxa"/>
        <w:tblInd w:w="-34" w:type="dxa"/>
        <w:tblLook w:val="04A0"/>
      </w:tblPr>
      <w:tblGrid>
        <w:gridCol w:w="767"/>
        <w:gridCol w:w="5760"/>
        <w:gridCol w:w="3060"/>
      </w:tblGrid>
      <w:tr w:rsidR="00B91F41" w:rsidRPr="00B91F41" w:rsidTr="000D476E">
        <w:trPr>
          <w:trHeight w:val="6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湖北省传统发酵食品国际科技合作基地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华中农业大学（食品科学技术学院）</w:t>
            </w:r>
          </w:p>
        </w:tc>
      </w:tr>
      <w:tr w:rsidR="00B91F41" w:rsidRPr="00B91F41" w:rsidTr="000D476E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湖北省烧伤医学国际科技合作基地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武汉市第三医院</w:t>
            </w:r>
          </w:p>
        </w:tc>
      </w:tr>
      <w:tr w:rsidR="00B91F41" w:rsidRPr="00B91F41" w:rsidTr="000D476E"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湖北省免疫基础与临床应用国际科技合作基地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武汉大学人民医院</w:t>
            </w:r>
          </w:p>
        </w:tc>
      </w:tr>
      <w:tr w:rsidR="00B91F41" w:rsidRPr="00B91F41" w:rsidTr="000D476E">
        <w:trPr>
          <w:trHeight w:val="6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湖北省绿色兽药国际科技合作基地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湖北美天生物科技股份有限公司</w:t>
            </w:r>
          </w:p>
        </w:tc>
      </w:tr>
      <w:tr w:rsidR="00B91F41" w:rsidRPr="00B91F41" w:rsidTr="000D476E">
        <w:trPr>
          <w:trHeight w:val="6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湖北省医学生物国际科技合作基地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中南民族大学（生命科学学院）</w:t>
            </w:r>
          </w:p>
        </w:tc>
      </w:tr>
      <w:tr w:rsidR="00B91F41" w:rsidRPr="00B91F41" w:rsidTr="000D476E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湖北省环保农药国际科技合作基地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湖北金海潮科技有限公司</w:t>
            </w:r>
          </w:p>
        </w:tc>
      </w:tr>
      <w:tr w:rsidR="00B91F41" w:rsidRPr="00B91F41" w:rsidTr="000D476E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湖北省留学人员创业园国际科技合作基地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武汉留学生创业园发展有限公司</w:t>
            </w:r>
          </w:p>
        </w:tc>
      </w:tr>
      <w:tr w:rsidR="00B91F41" w:rsidRPr="00B91F41" w:rsidTr="000D476E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湖北省地下空间与资源国际合作研究基地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中国科学院武汉岩土力学研究所</w:t>
            </w:r>
          </w:p>
        </w:tc>
      </w:tr>
      <w:tr w:rsidR="00B91F41" w:rsidRPr="00B91F41" w:rsidTr="000D476E"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湖北省哈萨克斯坦工业园国际科技合作基地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宜昌市科力生实业有限公司</w:t>
            </w:r>
          </w:p>
        </w:tc>
      </w:tr>
      <w:tr w:rsidR="00B91F41" w:rsidRPr="00B91F41" w:rsidTr="000D476E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湖北省磷矿资源国际科技合作基地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武汉工程大学（兴发矿业学院）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湖北省医疗器械（诊断试剂）产业园国际科技合作基地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百创汇国际生物科技（武汉）股份有限公司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湖北省水库、河流生态及流域生态系统国际科技合作基地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中国科学院水生生物研究所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湖北省农业废弃物资源化利用国际科技合作基地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武汉轻工大学（化学与环境工程学院）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湖北省鱼类过坝技术国际科技合作基地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三峡大学（水利与环境学院）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湖北省BIM智慧建造国际科技合作基地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湖北第二师范学院（建筑与材料工程学院）</w:t>
            </w:r>
          </w:p>
        </w:tc>
      </w:tr>
      <w:tr w:rsidR="00B91F41" w:rsidRPr="00B91F41" w:rsidTr="000D476E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湖北省皮肤肿瘤国际科技合作基地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41" w:rsidRPr="00B91F41" w:rsidRDefault="00B91F41" w:rsidP="00B91F41">
            <w:pPr>
              <w:spacing w:before="0" w:beforeAutospacing="0" w:after="0" w:line="240" w:lineRule="auto"/>
              <w:ind w:firstLineChars="0" w:firstLine="0"/>
              <w:jc w:val="left"/>
              <w:rPr>
                <w:rFonts w:ascii="宋体" w:hAnsi="宋体" w:cs="Arial"/>
                <w:sz w:val="22"/>
                <w:szCs w:val="22"/>
              </w:rPr>
            </w:pPr>
            <w:r w:rsidRPr="00B91F41">
              <w:rPr>
                <w:rFonts w:ascii="宋体" w:hAnsi="宋体" w:cs="Arial" w:hint="eastAsia"/>
                <w:sz w:val="22"/>
                <w:szCs w:val="22"/>
              </w:rPr>
              <w:t>武汉市中心医院</w:t>
            </w:r>
          </w:p>
        </w:tc>
      </w:tr>
    </w:tbl>
    <w:p w:rsidR="00B91F41" w:rsidRPr="00B91F41" w:rsidRDefault="00B91F41" w:rsidP="00CA59CA">
      <w:pPr>
        <w:ind w:left="360" w:firstLineChars="0" w:firstLine="0"/>
        <w:rPr>
          <w:rFonts w:ascii="仿宋" w:eastAsia="仿宋" w:hAnsi="仿宋"/>
          <w:sz w:val="30"/>
          <w:szCs w:val="30"/>
        </w:rPr>
      </w:pPr>
    </w:p>
    <w:sectPr w:rsidR="00B91F41" w:rsidRPr="00B91F41" w:rsidSect="003C1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0D" w:rsidRDefault="00C44F0D" w:rsidP="00226C52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44F0D" w:rsidRDefault="00C44F0D" w:rsidP="00226C52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Default="00226C52" w:rsidP="00226C52">
    <w:pPr>
      <w:pStyle w:val="a6"/>
      <w:ind w:firstLine="27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Default="00226C52" w:rsidP="00226C52">
    <w:pPr>
      <w:pStyle w:val="a6"/>
      <w:ind w:firstLine="27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Default="00226C52" w:rsidP="00226C52">
    <w:pPr>
      <w:pStyle w:val="a6"/>
      <w:ind w:firstLine="27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0D" w:rsidRDefault="00C44F0D" w:rsidP="00226C52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44F0D" w:rsidRDefault="00C44F0D" w:rsidP="00226C52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Default="00226C52" w:rsidP="00226C52">
    <w:pPr>
      <w:pStyle w:val="a5"/>
      <w:ind w:firstLine="27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Pr="000D476E" w:rsidRDefault="00226C52" w:rsidP="000D476E">
    <w:pPr>
      <w:pStyle w:val="a5"/>
      <w:pBdr>
        <w:bottom w:val="none" w:sz="0" w:space="0" w:color="auto"/>
      </w:pBdr>
      <w:ind w:firstLine="27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52" w:rsidRDefault="00226C52" w:rsidP="00226C52">
    <w:pPr>
      <w:pStyle w:val="a5"/>
      <w:ind w:firstLine="270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9CA"/>
    <w:rsid w:val="00027A16"/>
    <w:rsid w:val="000D476E"/>
    <w:rsid w:val="00173B88"/>
    <w:rsid w:val="001E7E5D"/>
    <w:rsid w:val="002127E2"/>
    <w:rsid w:val="00226C52"/>
    <w:rsid w:val="002F127C"/>
    <w:rsid w:val="003C1B2E"/>
    <w:rsid w:val="00481A79"/>
    <w:rsid w:val="00551B5F"/>
    <w:rsid w:val="00721594"/>
    <w:rsid w:val="007A16C0"/>
    <w:rsid w:val="007B126B"/>
    <w:rsid w:val="00915AE6"/>
    <w:rsid w:val="009B29EC"/>
    <w:rsid w:val="00A77539"/>
    <w:rsid w:val="00A90DBE"/>
    <w:rsid w:val="00AD2656"/>
    <w:rsid w:val="00B91F41"/>
    <w:rsid w:val="00B930C9"/>
    <w:rsid w:val="00C230EF"/>
    <w:rsid w:val="00C44F0D"/>
    <w:rsid w:val="00CA59CA"/>
    <w:rsid w:val="00D262D8"/>
    <w:rsid w:val="00E77EF0"/>
    <w:rsid w:val="00EC48B2"/>
    <w:rsid w:val="00F0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A"/>
    <w:pPr>
      <w:spacing w:before="100" w:beforeAutospacing="1" w:after="240" w:line="480" w:lineRule="atLeast"/>
      <w:ind w:firstLineChars="150" w:firstLine="360"/>
    </w:pPr>
    <w:rPr>
      <w:rFonts w:ascii="microsoft yahei" w:hAnsi="microsoft yahe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EF0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B91F4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91F41"/>
    <w:rPr>
      <w:rFonts w:ascii="microsoft yahei" w:hAnsi="microsoft yahei" w:cs="宋体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2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6C52"/>
    <w:rPr>
      <w:rFonts w:ascii="microsoft yahei" w:hAnsi="microsoft yahei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26C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26C52"/>
    <w:rPr>
      <w:rFonts w:ascii="microsoft yahei" w:hAnsi="microsoft yahe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15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2019-04-16T00:38:00Z</dcterms:created>
  <dcterms:modified xsi:type="dcterms:W3CDTF">2019-04-18T03:22:00Z</dcterms:modified>
</cp:coreProperties>
</file>